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4F7C" w14:textId="77777777" w:rsidR="00F668D9" w:rsidRPr="00824046" w:rsidRDefault="00F668D9" w:rsidP="00824046">
      <w:pPr>
        <w:spacing w:line="480" w:lineRule="auto"/>
        <w:rPr>
          <w:rFonts w:ascii="Times New Roman" w:hAnsi="Times New Roman" w:cs="Times New Roman"/>
          <w:sz w:val="24"/>
          <w:szCs w:val="24"/>
        </w:rPr>
      </w:pPr>
    </w:p>
    <w:p w14:paraId="7DB7F4A0" w14:textId="706B66FD" w:rsidR="00F668D9" w:rsidRPr="00824046" w:rsidRDefault="00F20583" w:rsidP="00824046">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Are you </w:t>
      </w:r>
      <w:r w:rsidR="004F337A">
        <w:rPr>
          <w:rFonts w:ascii="Times New Roman" w:hAnsi="Times New Roman" w:cs="Times New Roman"/>
          <w:b/>
          <w:sz w:val="24"/>
          <w:szCs w:val="24"/>
          <w:u w:val="single"/>
        </w:rPr>
        <w:t>B</w:t>
      </w:r>
      <w:r>
        <w:rPr>
          <w:rFonts w:ascii="Times New Roman" w:hAnsi="Times New Roman" w:cs="Times New Roman"/>
          <w:b/>
          <w:sz w:val="24"/>
          <w:szCs w:val="24"/>
          <w:u w:val="single"/>
        </w:rPr>
        <w:t xml:space="preserve">eing </w:t>
      </w:r>
      <w:proofErr w:type="gramStart"/>
      <w:r w:rsidR="004F337A">
        <w:rPr>
          <w:rFonts w:ascii="Times New Roman" w:hAnsi="Times New Roman" w:cs="Times New Roman"/>
          <w:b/>
          <w:sz w:val="24"/>
          <w:szCs w:val="24"/>
          <w:u w:val="single"/>
        </w:rPr>
        <w:t>S</w:t>
      </w:r>
      <w:r>
        <w:rPr>
          <w:rFonts w:ascii="Times New Roman" w:hAnsi="Times New Roman" w:cs="Times New Roman"/>
          <w:b/>
          <w:sz w:val="24"/>
          <w:szCs w:val="24"/>
          <w:u w:val="single"/>
        </w:rPr>
        <w:t>erved?:</w:t>
      </w:r>
      <w:proofErr w:type="gramEnd"/>
      <w:r>
        <w:rPr>
          <w:rFonts w:ascii="Times New Roman" w:hAnsi="Times New Roman" w:cs="Times New Roman"/>
          <w:b/>
          <w:sz w:val="24"/>
          <w:szCs w:val="24"/>
          <w:u w:val="single"/>
        </w:rPr>
        <w:t xml:space="preserve"> The Importance of Service Innovation in </w:t>
      </w:r>
      <w:r w:rsidR="006148F4">
        <w:rPr>
          <w:rFonts w:ascii="Times New Roman" w:hAnsi="Times New Roman" w:cs="Times New Roman"/>
          <w:b/>
          <w:sz w:val="24"/>
          <w:szCs w:val="24"/>
          <w:u w:val="single"/>
        </w:rPr>
        <w:t>Wales</w:t>
      </w:r>
      <w:r>
        <w:rPr>
          <w:rFonts w:ascii="Times New Roman" w:hAnsi="Times New Roman" w:cs="Times New Roman"/>
          <w:b/>
          <w:sz w:val="24"/>
          <w:szCs w:val="24"/>
          <w:u w:val="single"/>
        </w:rPr>
        <w:t xml:space="preserve"> </w:t>
      </w:r>
    </w:p>
    <w:p w14:paraId="1530A141" w14:textId="55453AD1" w:rsidR="00F668D9" w:rsidRPr="00824046" w:rsidRDefault="00F668D9" w:rsidP="00824046">
      <w:pPr>
        <w:spacing w:line="480" w:lineRule="auto"/>
        <w:rPr>
          <w:rFonts w:ascii="Times New Roman" w:hAnsi="Times New Roman" w:cs="Times New Roman"/>
          <w:sz w:val="24"/>
          <w:szCs w:val="24"/>
        </w:rPr>
      </w:pPr>
      <w:r w:rsidRPr="00824046">
        <w:rPr>
          <w:rFonts w:ascii="Times New Roman" w:hAnsi="Times New Roman" w:cs="Times New Roman"/>
          <w:sz w:val="24"/>
          <w:szCs w:val="24"/>
        </w:rPr>
        <w:t>Name of authors/including affiliation: John Barker, Nick Clifton</w:t>
      </w:r>
      <w:r w:rsidR="00F20583">
        <w:rPr>
          <w:rFonts w:ascii="Times New Roman" w:hAnsi="Times New Roman" w:cs="Times New Roman"/>
          <w:sz w:val="24"/>
          <w:szCs w:val="24"/>
        </w:rPr>
        <w:t xml:space="preserve"> (Cardiff Metropolitan University)</w:t>
      </w:r>
      <w:r w:rsidRPr="00824046">
        <w:rPr>
          <w:rFonts w:ascii="Times New Roman" w:hAnsi="Times New Roman" w:cs="Times New Roman"/>
          <w:sz w:val="24"/>
          <w:szCs w:val="24"/>
        </w:rPr>
        <w:t xml:space="preserve"> and Gareth Loudon</w:t>
      </w:r>
      <w:r w:rsidR="00F20583">
        <w:rPr>
          <w:rFonts w:ascii="Times New Roman" w:hAnsi="Times New Roman" w:cs="Times New Roman"/>
          <w:sz w:val="24"/>
          <w:szCs w:val="24"/>
        </w:rPr>
        <w:t xml:space="preserve"> (Royal College of Art)</w:t>
      </w:r>
    </w:p>
    <w:p w14:paraId="05A6F4B0" w14:textId="77777777" w:rsidR="00F668D9" w:rsidRPr="00824046" w:rsidRDefault="00F668D9" w:rsidP="00824046">
      <w:pPr>
        <w:spacing w:line="480" w:lineRule="auto"/>
        <w:rPr>
          <w:rFonts w:ascii="Times New Roman" w:hAnsi="Times New Roman" w:cs="Times New Roman"/>
          <w:sz w:val="24"/>
          <w:szCs w:val="24"/>
        </w:rPr>
      </w:pPr>
      <w:r w:rsidRPr="00824046">
        <w:rPr>
          <w:rFonts w:ascii="Times New Roman" w:hAnsi="Times New Roman" w:cs="Times New Roman"/>
          <w:sz w:val="24"/>
          <w:szCs w:val="24"/>
        </w:rPr>
        <w:t xml:space="preserve">John Barker – Email: </w:t>
      </w:r>
      <w:hyperlink r:id="rId9" w:history="1">
        <w:r w:rsidRPr="00824046">
          <w:rPr>
            <w:rStyle w:val="Hyperlink"/>
            <w:rFonts w:ascii="Times New Roman" w:hAnsi="Times New Roman" w:cs="Times New Roman"/>
            <w:sz w:val="24"/>
            <w:szCs w:val="24"/>
          </w:rPr>
          <w:t>jbarker@cardiffmet.ac.uk</w:t>
        </w:r>
      </w:hyperlink>
      <w:r w:rsidRPr="00824046">
        <w:rPr>
          <w:rFonts w:ascii="Times New Roman" w:hAnsi="Times New Roman" w:cs="Times New Roman"/>
          <w:sz w:val="24"/>
          <w:szCs w:val="24"/>
        </w:rPr>
        <w:t xml:space="preserve">    Mob:07814942403</w:t>
      </w:r>
    </w:p>
    <w:p w14:paraId="7105AEA5" w14:textId="309C5DA7" w:rsidR="00F668D9" w:rsidRPr="00824046" w:rsidRDefault="00F668D9" w:rsidP="00824046">
      <w:pPr>
        <w:spacing w:line="480" w:lineRule="auto"/>
        <w:rPr>
          <w:rFonts w:ascii="Times New Roman" w:hAnsi="Times New Roman" w:cs="Times New Roman"/>
          <w:sz w:val="24"/>
          <w:szCs w:val="24"/>
        </w:rPr>
      </w:pPr>
      <w:r w:rsidRPr="00824046">
        <w:rPr>
          <w:rFonts w:ascii="Times New Roman" w:hAnsi="Times New Roman" w:cs="Times New Roman"/>
          <w:sz w:val="24"/>
          <w:szCs w:val="24"/>
        </w:rPr>
        <w:t xml:space="preserve">Keywords: Innovation, </w:t>
      </w:r>
      <w:r w:rsidR="00824046">
        <w:rPr>
          <w:rFonts w:ascii="Times New Roman" w:hAnsi="Times New Roman" w:cs="Times New Roman"/>
          <w:sz w:val="24"/>
          <w:szCs w:val="24"/>
        </w:rPr>
        <w:t>service</w:t>
      </w:r>
      <w:r w:rsidRPr="00824046">
        <w:rPr>
          <w:rFonts w:ascii="Times New Roman" w:hAnsi="Times New Roman" w:cs="Times New Roman"/>
          <w:sz w:val="24"/>
          <w:szCs w:val="24"/>
        </w:rPr>
        <w:t xml:space="preserve"> innovation</w:t>
      </w:r>
      <w:r w:rsidR="00824046">
        <w:rPr>
          <w:rFonts w:ascii="Times New Roman" w:hAnsi="Times New Roman" w:cs="Times New Roman"/>
          <w:sz w:val="24"/>
          <w:szCs w:val="24"/>
        </w:rPr>
        <w:t>, quantitative data</w:t>
      </w:r>
    </w:p>
    <w:p w14:paraId="0209DE51" w14:textId="299F5ABC" w:rsidR="00F668D9" w:rsidRPr="00824046" w:rsidRDefault="00F668D9" w:rsidP="00824046">
      <w:pPr>
        <w:spacing w:line="480" w:lineRule="auto"/>
        <w:rPr>
          <w:rFonts w:ascii="Times New Roman" w:hAnsi="Times New Roman" w:cs="Times New Roman"/>
          <w:b/>
          <w:sz w:val="24"/>
          <w:szCs w:val="24"/>
          <w:u w:val="single"/>
        </w:rPr>
      </w:pPr>
      <w:r w:rsidRPr="00824046">
        <w:rPr>
          <w:rFonts w:ascii="Times New Roman" w:hAnsi="Times New Roman" w:cs="Times New Roman"/>
          <w:b/>
          <w:sz w:val="24"/>
          <w:szCs w:val="24"/>
          <w:u w:val="single"/>
        </w:rPr>
        <w:t>Introduction</w:t>
      </w:r>
    </w:p>
    <w:p w14:paraId="652F27C0" w14:textId="0403B88B" w:rsidR="00B22BFB" w:rsidRPr="00824046" w:rsidRDefault="00B22BFB" w:rsidP="00824046">
      <w:pPr>
        <w:spacing w:before="120" w:after="120" w:line="480" w:lineRule="auto"/>
        <w:jc w:val="both"/>
        <w:rPr>
          <w:rFonts w:ascii="Times New Roman" w:hAnsi="Times New Roman" w:cs="Times New Roman"/>
          <w:sz w:val="24"/>
          <w:szCs w:val="24"/>
        </w:rPr>
      </w:pPr>
      <w:r w:rsidRPr="00824046">
        <w:rPr>
          <w:rFonts w:ascii="Times New Roman" w:hAnsi="Times New Roman" w:cs="Times New Roman"/>
          <w:sz w:val="24"/>
          <w:szCs w:val="24"/>
        </w:rPr>
        <w:t xml:space="preserve">Innovation is the “dynamic and competitive economic force” </w:t>
      </w:r>
      <w:r w:rsidRPr="00824046">
        <w:rPr>
          <w:rFonts w:ascii="Times New Roman" w:hAnsi="Times New Roman" w:cs="Times New Roman"/>
          <w:sz w:val="24"/>
          <w:szCs w:val="24"/>
        </w:rPr>
        <w:fldChar w:fldCharType="begin" w:fldLock="1"/>
      </w:r>
      <w:r w:rsidRPr="00824046">
        <w:rPr>
          <w:rFonts w:ascii="Times New Roman" w:hAnsi="Times New Roman" w:cs="Times New Roman"/>
          <w:sz w:val="24"/>
          <w:szCs w:val="24"/>
        </w:rPr>
        <w:instrText>ADDIN CSL_CITATION {"citationItems":[{"id":"ITEM-1","itemData":{"URL":"https://www.un.org/sustainabledevelopment/infrastructure-industrialization/","accessed":{"date-parts":[["2020","7","12"]]},"author":[{"dropping-particle":"","family":"United Nations","given":"","non-dropping-particle":"","parse-names":false,"suffix":""}],"id":"ITEM-1","issued":{"date-parts":[["2015"]]},"title":"Infrastructure and Industrialization – United Nations Sustainable Development","type":"webpage"},"uris":["http://www.mendeley.com/documents/?uuid=f93048bf-eea2-3176-a9d2-06ff9edb4899"]}],"mendeley":{"formattedCitation":"(United Nations, 2015)","plainTextFormattedCitation":"(United Nations, 2015)","previouslyFormattedCitation":"(United Nations, 2015)"},"properties":{"noteIndex":0},"schema":"https://github.com/citation-style-language/schema/raw/master/csl-citation.json"}</w:instrText>
      </w:r>
      <w:r w:rsidRPr="00824046">
        <w:rPr>
          <w:rFonts w:ascii="Times New Roman" w:hAnsi="Times New Roman" w:cs="Times New Roman"/>
          <w:sz w:val="24"/>
          <w:szCs w:val="24"/>
        </w:rPr>
        <w:fldChar w:fldCharType="separate"/>
      </w:r>
      <w:r w:rsidRPr="00824046">
        <w:rPr>
          <w:rFonts w:ascii="Times New Roman" w:hAnsi="Times New Roman" w:cs="Times New Roman"/>
          <w:noProof/>
          <w:sz w:val="24"/>
          <w:szCs w:val="24"/>
        </w:rPr>
        <w:t>(United Nations, 2015)</w:t>
      </w:r>
      <w:r w:rsidRPr="00824046">
        <w:rPr>
          <w:rFonts w:ascii="Times New Roman" w:hAnsi="Times New Roman" w:cs="Times New Roman"/>
          <w:sz w:val="24"/>
          <w:szCs w:val="24"/>
        </w:rPr>
        <w:fldChar w:fldCharType="end"/>
      </w:r>
      <w:r w:rsidRPr="00824046">
        <w:rPr>
          <w:rFonts w:ascii="Times New Roman" w:hAnsi="Times New Roman" w:cs="Times New Roman"/>
          <w:sz w:val="24"/>
          <w:szCs w:val="24"/>
        </w:rPr>
        <w:t xml:space="preserve"> that will help the world emerge from the shadow of the global pandemic </w:t>
      </w:r>
      <w:r w:rsidRPr="00824046">
        <w:rPr>
          <w:rFonts w:ascii="Times New Roman" w:hAnsi="Times New Roman" w:cs="Times New Roman"/>
          <w:sz w:val="24"/>
          <w:szCs w:val="24"/>
        </w:rPr>
        <w:fldChar w:fldCharType="begin" w:fldLock="1"/>
      </w:r>
      <w:r w:rsidRPr="00824046">
        <w:rPr>
          <w:rFonts w:ascii="Times New Roman" w:hAnsi="Times New Roman" w:cs="Times New Roman"/>
          <w:sz w:val="24"/>
          <w:szCs w:val="24"/>
        </w:rPr>
        <w:instrText>ADDIN CSL_CITATION {"citationItems":[{"id":"ITEM-1","itemData":{"abstract":"The COVID-19 pandemic has upended nearly every aspect of life, from the personal (how people live and work) to the professional (how companies interact with their customers, how customers choose and purchase products and services, how supply chains deliver them). In our recent survey of more than 200 organizations across industries, more than 90 percent of executives said they expect the fallout from COVID-19 to fundamentally change the way they do business over the next five years, with almost as many asserting that the crisis will have a lasting impact on their customers’ needs.","author":[{"dropping-particle":"","family":"Am","given":"Bar","non-dropping-particle":"","parse-names":false,"suffix":""},{"dropping-particle":"","family":"Furstenthal","given":"Laura","non-dropping-particle":"","parse-names":false,"suffix":""},{"dropping-particle":"","family":"Jorge","given":"Felicitas","non-dropping-particle":"","parse-names":false,"suffix":""},{"dropping-particle":"","family":"Roth","given":"Erik","non-dropping-particle":"","parse-names":false,"suffix":""}],"container-title":"McKinsey &amp; Company","id":"ITEM-1","issue":"June","issued":{"date-parts":[["2020"]]},"number-of-pages":"11","title":"Innovation in a crisis : Why it is more critical than ever","type":"report"},"uris":["http://www.mendeley.com/documents/?uuid=3939161e-5ff1-4797-8673-47eaa3a423f2"]}],"mendeley":{"formattedCitation":"(Am &lt;i&gt;et al.&lt;/i&gt;, 2020)","plainTextFormattedCitation":"(Am et al., 2020)","previouslyFormattedCitation":"(Am &lt;i&gt;et al.&lt;/i&gt;, 2020)"},"properties":{"noteIndex":0},"schema":"https://github.com/citation-style-language/schema/raw/master/csl-citation.json"}</w:instrText>
      </w:r>
      <w:r w:rsidRPr="00824046">
        <w:rPr>
          <w:rFonts w:ascii="Times New Roman" w:hAnsi="Times New Roman" w:cs="Times New Roman"/>
          <w:sz w:val="24"/>
          <w:szCs w:val="24"/>
        </w:rPr>
        <w:fldChar w:fldCharType="separate"/>
      </w:r>
      <w:r w:rsidRPr="00824046">
        <w:rPr>
          <w:rFonts w:ascii="Times New Roman" w:hAnsi="Times New Roman" w:cs="Times New Roman"/>
          <w:noProof/>
          <w:sz w:val="24"/>
          <w:szCs w:val="24"/>
        </w:rPr>
        <w:t xml:space="preserve">(Am </w:t>
      </w:r>
      <w:r w:rsidRPr="00824046">
        <w:rPr>
          <w:rFonts w:ascii="Times New Roman" w:hAnsi="Times New Roman" w:cs="Times New Roman"/>
          <w:i/>
          <w:iCs/>
          <w:noProof/>
          <w:sz w:val="24"/>
          <w:szCs w:val="24"/>
        </w:rPr>
        <w:t>et al.</w:t>
      </w:r>
      <w:r w:rsidRPr="00824046">
        <w:rPr>
          <w:rFonts w:ascii="Times New Roman" w:hAnsi="Times New Roman" w:cs="Times New Roman"/>
          <w:noProof/>
          <w:sz w:val="24"/>
          <w:szCs w:val="24"/>
        </w:rPr>
        <w:t>, 2020)</w:t>
      </w:r>
      <w:r w:rsidRPr="00824046">
        <w:rPr>
          <w:rFonts w:ascii="Times New Roman" w:hAnsi="Times New Roman" w:cs="Times New Roman"/>
          <w:sz w:val="24"/>
          <w:szCs w:val="24"/>
        </w:rPr>
        <w:fldChar w:fldCharType="end"/>
      </w:r>
      <w:r w:rsidRPr="00824046">
        <w:rPr>
          <w:rFonts w:ascii="Times New Roman" w:hAnsi="Times New Roman" w:cs="Times New Roman"/>
          <w:sz w:val="24"/>
          <w:szCs w:val="24"/>
        </w:rPr>
        <w:t xml:space="preserve">. Innovation is defined by this study as developing new or improved products, </w:t>
      </w:r>
      <w:proofErr w:type="gramStart"/>
      <w:r w:rsidRPr="00824046">
        <w:rPr>
          <w:rFonts w:ascii="Times New Roman" w:hAnsi="Times New Roman" w:cs="Times New Roman"/>
          <w:sz w:val="24"/>
          <w:szCs w:val="24"/>
        </w:rPr>
        <w:t>processes</w:t>
      </w:r>
      <w:proofErr w:type="gramEnd"/>
      <w:r w:rsidRPr="00824046">
        <w:rPr>
          <w:rFonts w:ascii="Times New Roman" w:hAnsi="Times New Roman" w:cs="Times New Roman"/>
          <w:sz w:val="24"/>
          <w:szCs w:val="24"/>
        </w:rPr>
        <w:t xml:space="preserve"> and services (</w:t>
      </w:r>
      <w:proofErr w:type="spellStart"/>
      <w:r w:rsidRPr="00824046">
        <w:rPr>
          <w:rFonts w:ascii="Times New Roman" w:hAnsi="Times New Roman" w:cs="Times New Roman"/>
          <w:sz w:val="24"/>
          <w:szCs w:val="24"/>
        </w:rPr>
        <w:t>Baregheh</w:t>
      </w:r>
      <w:proofErr w:type="spellEnd"/>
      <w:r w:rsidRPr="00824046">
        <w:rPr>
          <w:rFonts w:ascii="Times New Roman" w:hAnsi="Times New Roman" w:cs="Times New Roman"/>
          <w:sz w:val="24"/>
          <w:szCs w:val="24"/>
        </w:rPr>
        <w:t xml:space="preserve">, Rowley, and Sambrook, 2009), as an essential tool for growth globally. Understanding how different parts of the global economy use innovation is important for creating sustainable growth in line with UN Sustainable Development Goal 9: Industry, Innovation and Infrastructure </w:t>
      </w:r>
      <w:r w:rsidRPr="00824046">
        <w:rPr>
          <w:rFonts w:ascii="Times New Roman" w:hAnsi="Times New Roman" w:cs="Times New Roman"/>
          <w:sz w:val="24"/>
          <w:szCs w:val="24"/>
        </w:rPr>
        <w:fldChar w:fldCharType="begin" w:fldLock="1"/>
      </w:r>
      <w:r w:rsidRPr="00824046">
        <w:rPr>
          <w:rFonts w:ascii="Times New Roman" w:hAnsi="Times New Roman" w:cs="Times New Roman"/>
          <w:sz w:val="24"/>
          <w:szCs w:val="24"/>
        </w:rPr>
        <w:instrText>ADDIN CSL_CITATION {"citationItems":[{"id":"ITEM-1","itemData":{"URL":"https://www.un.org/sustainabledevelopment/infrastructure-industrialization/","accessed":{"date-parts":[["2020","7","12"]]},"author":[{"dropping-particle":"","family":"United Nations","given":"","non-dropping-particle":"","parse-names":false,"suffix":""}],"id":"ITEM-1","issued":{"date-parts":[["2015"]]},"title":"Infrastructure and Industrialization – United Nations Sustainable Development","type":"webpage"},"uris":["http://www.mendeley.com/documents/?uuid=f93048bf-eea2-3176-a9d2-06ff9edb4899"]}],"mendeley":{"formattedCitation":"(United Nations, 2015)","plainTextFormattedCitation":"(United Nations, 2015)","previouslyFormattedCitation":"(United Nations, 2015)"},"properties":{"noteIndex":0},"schema":"https://github.com/citation-style-language/schema/raw/master/csl-citation.json"}</w:instrText>
      </w:r>
      <w:r w:rsidRPr="00824046">
        <w:rPr>
          <w:rFonts w:ascii="Times New Roman" w:hAnsi="Times New Roman" w:cs="Times New Roman"/>
          <w:sz w:val="24"/>
          <w:szCs w:val="24"/>
        </w:rPr>
        <w:fldChar w:fldCharType="separate"/>
      </w:r>
      <w:r w:rsidRPr="00824046">
        <w:rPr>
          <w:rFonts w:ascii="Times New Roman" w:hAnsi="Times New Roman" w:cs="Times New Roman"/>
          <w:noProof/>
          <w:sz w:val="24"/>
          <w:szCs w:val="24"/>
        </w:rPr>
        <w:t>(United Nations, 2015)</w:t>
      </w:r>
      <w:r w:rsidRPr="00824046">
        <w:rPr>
          <w:rFonts w:ascii="Times New Roman" w:hAnsi="Times New Roman" w:cs="Times New Roman"/>
          <w:sz w:val="24"/>
          <w:szCs w:val="24"/>
        </w:rPr>
        <w:fldChar w:fldCharType="end"/>
      </w:r>
      <w:r w:rsidRPr="00824046">
        <w:rPr>
          <w:rFonts w:ascii="Times New Roman" w:hAnsi="Times New Roman" w:cs="Times New Roman"/>
          <w:sz w:val="24"/>
          <w:szCs w:val="24"/>
        </w:rPr>
        <w:t>:</w:t>
      </w:r>
    </w:p>
    <w:p w14:paraId="5D14E929" w14:textId="77777777" w:rsidR="00B22BFB" w:rsidRPr="00824046" w:rsidRDefault="00B22BFB" w:rsidP="00824046">
      <w:pPr>
        <w:spacing w:before="120" w:after="120" w:line="480" w:lineRule="auto"/>
        <w:ind w:left="720" w:right="1395"/>
        <w:jc w:val="both"/>
        <w:rPr>
          <w:rFonts w:ascii="Times New Roman" w:hAnsi="Times New Roman" w:cs="Times New Roman"/>
          <w:sz w:val="24"/>
          <w:szCs w:val="24"/>
        </w:rPr>
      </w:pPr>
      <w:r w:rsidRPr="00824046">
        <w:rPr>
          <w:rFonts w:ascii="Times New Roman" w:hAnsi="Times New Roman" w:cs="Times New Roman"/>
          <w:sz w:val="24"/>
          <w:szCs w:val="24"/>
        </w:rPr>
        <w:t xml:space="preserve">“To sustain the planet and its future population of 8.5 billion by 2030 innovation and creativity will be vital to driving more efficient and better use of resources.” </w:t>
      </w:r>
      <w:r w:rsidRPr="00824046">
        <w:rPr>
          <w:rFonts w:ascii="Times New Roman" w:hAnsi="Times New Roman" w:cs="Times New Roman"/>
          <w:sz w:val="24"/>
          <w:szCs w:val="24"/>
        </w:rPr>
        <w:fldChar w:fldCharType="begin" w:fldLock="1"/>
      </w:r>
      <w:r w:rsidRPr="00824046">
        <w:rPr>
          <w:rFonts w:ascii="Times New Roman" w:hAnsi="Times New Roman" w:cs="Times New Roman"/>
          <w:sz w:val="24"/>
          <w:szCs w:val="24"/>
        </w:rPr>
        <w:instrText>ADDIN CSL_CITATION {"citationItems":[{"id":"ITEM-1","itemData":{"DOI":"10.1080/14735970.2019.1652027","ISSN":"17578426","abstract":"This article analyses the important connection between corporate longevity, social responsibility and intellectual property rights (IPR) assets in the context of sustainability. Society is demanding greater transparency of the footprint corporate entities leave on the planet as a result of how their business model is activated. The private sector response necessary to operate sustainably in the long term is critically examined speciﬁcally in connection with the United Nations 2030 Sustainable Development Goal 9 Industry, Innovation and Infrastructure (SDG 9). SDG 9 aims to ‘Build resilient infrastructure, promote inclusive and sustainable industrialization and foster innovation’. Certain characteristics of companies in the century club are contrasted with those of the younger MNEs with IP-reliant digital business models to illustrate the important connection between innovation, IP, sustainability and corporate longevity.","author":[{"dropping-particle":"","family":"Denoncourt","given":"Janice","non-dropping-particle":"","parse-names":false,"suffix":""}],"container-title":"Journal of Corporate Law Studies","id":"ITEM-1","issue":"1","issued":{"date-parts":[["2020"]]},"page":"199-235","publisher":"Taylor &amp; Francis","title":"Companies and UN 2030 Sustainable Development Goal 9 Industry, Innovation and Infrastructure","type":"article-journal","volume":"20"},"locator":"199","uris":["http://www.mendeley.com/documents/?uuid=84d47789-f026-4434-b1fd-3f3b63850260"]}],"mendeley":{"formattedCitation":"(Denoncourt, 2020, p. 199)","plainTextFormattedCitation":"(Denoncourt, 2020, p. 199)","previouslyFormattedCitation":"(Denoncourt, 2020, p. 199)"},"properties":{"noteIndex":0},"schema":"https://github.com/citation-style-language/schema/raw/master/csl-citation.json"}</w:instrText>
      </w:r>
      <w:r w:rsidRPr="00824046">
        <w:rPr>
          <w:rFonts w:ascii="Times New Roman" w:hAnsi="Times New Roman" w:cs="Times New Roman"/>
          <w:sz w:val="24"/>
          <w:szCs w:val="24"/>
        </w:rPr>
        <w:fldChar w:fldCharType="separate"/>
      </w:r>
      <w:r w:rsidRPr="00824046">
        <w:rPr>
          <w:rFonts w:ascii="Times New Roman" w:hAnsi="Times New Roman" w:cs="Times New Roman"/>
          <w:noProof/>
          <w:sz w:val="24"/>
          <w:szCs w:val="24"/>
        </w:rPr>
        <w:t>(Denoncourt, 2020, p. 199)</w:t>
      </w:r>
      <w:r w:rsidRPr="00824046">
        <w:rPr>
          <w:rFonts w:ascii="Times New Roman" w:hAnsi="Times New Roman" w:cs="Times New Roman"/>
          <w:sz w:val="24"/>
          <w:szCs w:val="24"/>
        </w:rPr>
        <w:fldChar w:fldCharType="end"/>
      </w:r>
    </w:p>
    <w:p w14:paraId="06419FC4" w14:textId="5CFCBAAE" w:rsidR="00B22BFB" w:rsidRPr="00824046" w:rsidRDefault="00B22BFB" w:rsidP="00824046">
      <w:pPr>
        <w:spacing w:before="120" w:after="120" w:line="480" w:lineRule="auto"/>
        <w:jc w:val="both"/>
        <w:rPr>
          <w:rFonts w:ascii="Times New Roman" w:hAnsi="Times New Roman" w:cs="Times New Roman"/>
          <w:sz w:val="24"/>
          <w:szCs w:val="24"/>
        </w:rPr>
      </w:pPr>
      <w:r w:rsidRPr="00824046">
        <w:rPr>
          <w:rFonts w:ascii="Times New Roman" w:hAnsi="Times New Roman" w:cs="Times New Roman"/>
          <w:sz w:val="24"/>
          <w:szCs w:val="24"/>
        </w:rPr>
        <w:t xml:space="preserve">Generating solutions for these types of grand challenges requires large-scale innovation efforts, at the level of new and existing product development and service development, but also more broadly at the level of business models, social change, and structural systems </w:t>
      </w:r>
      <w:r w:rsidRPr="00824046">
        <w:rPr>
          <w:rFonts w:ascii="Times New Roman" w:hAnsi="Times New Roman" w:cs="Times New Roman"/>
          <w:sz w:val="24"/>
          <w:szCs w:val="24"/>
        </w:rPr>
        <w:fldChar w:fldCharType="begin" w:fldLock="1"/>
      </w:r>
      <w:r w:rsidRPr="00824046">
        <w:rPr>
          <w:rFonts w:ascii="Times New Roman" w:hAnsi="Times New Roman" w:cs="Times New Roman"/>
          <w:sz w:val="24"/>
          <w:szCs w:val="24"/>
        </w:rPr>
        <w:instrText>ADDIN CSL_CITATION {"citationItems":[{"id":"ITEM-1","itemData":{"DOI":"10.1016/j.respol.2010.01.023","ISSN":"00487333","abstract":"Sustainable development is prompting a re-assessment of innovation and technological change. This review paper contributes three things towards this re-assessment activity. First, it considers how the history of innovation studies for sustainable development can be explained as a process of linking broader analytical frameworks to successively larger problem framings. Second it introduces an emerging framework whose allure rests in its ability to capture the bigger picture: the multi-level perspective on socio-technical transitions (MLP). Whilst burgeoning researcher networks and literature suggests this policy-relevant theory is attractive, it is not without its challenges. The third purpose of this paper is to elaborate these challenges as areas for further research and development. We do this by drawing upon contributions to this special section and the wider literature. © 2010 Elsevier B.V. All rights reserved.","author":[{"dropping-particle":"","family":"Smith","given":"Adrian","non-dropping-particle":"","parse-names":false,"suffix":""},{"dropping-particle":"","family":"Voß","given":"Jan Peter","non-dropping-particle":"","parse-names":false,"suffix":""},{"dropping-particle":"","family":"Grin","given":"John","non-dropping-particle":"","parse-names":false,"suffix":""}],"container-title":"Research Policy","id":"ITEM-1","issue":"4","issued":{"date-parts":[["2010"]]},"page":"435-448","title":"Innovation studies and sustainability transitions: The allure of the multi-level perspective and its challenges","type":"article-journal","volume":"39"},"uris":["http://www.mendeley.com/documents/?uuid=c02a1320-6626-4250-817e-bc14f898610a"]}],"mendeley":{"formattedCitation":"(Smith, Voß and Grin, 2010)","plainTextFormattedCitation":"(Smith, Voß and Grin, 2010)","previouslyFormattedCitation":"(Smith, Voß and Grin, 2010)"},"properties":{"noteIndex":0},"schema":"https://github.com/citation-style-language/schema/raw/master/csl-citation.json"}</w:instrText>
      </w:r>
      <w:r w:rsidRPr="00824046">
        <w:rPr>
          <w:rFonts w:ascii="Times New Roman" w:hAnsi="Times New Roman" w:cs="Times New Roman"/>
          <w:sz w:val="24"/>
          <w:szCs w:val="24"/>
        </w:rPr>
        <w:fldChar w:fldCharType="separate"/>
      </w:r>
      <w:r w:rsidRPr="00824046">
        <w:rPr>
          <w:rFonts w:ascii="Times New Roman" w:hAnsi="Times New Roman" w:cs="Times New Roman"/>
          <w:noProof/>
          <w:sz w:val="24"/>
          <w:szCs w:val="24"/>
        </w:rPr>
        <w:t>(Smith, Voß and Grin, 2010)</w:t>
      </w:r>
      <w:r w:rsidRPr="00824046">
        <w:rPr>
          <w:rFonts w:ascii="Times New Roman" w:hAnsi="Times New Roman" w:cs="Times New Roman"/>
          <w:sz w:val="24"/>
          <w:szCs w:val="24"/>
        </w:rPr>
        <w:fldChar w:fldCharType="end"/>
      </w:r>
      <w:r w:rsidRPr="00824046">
        <w:rPr>
          <w:rFonts w:ascii="Times New Roman" w:hAnsi="Times New Roman" w:cs="Times New Roman"/>
          <w:sz w:val="24"/>
          <w:szCs w:val="24"/>
        </w:rPr>
        <w:t>.</w:t>
      </w:r>
      <w:r w:rsidR="008759CC" w:rsidRPr="00824046">
        <w:rPr>
          <w:rFonts w:ascii="Times New Roman" w:hAnsi="Times New Roman" w:cs="Times New Roman"/>
          <w:sz w:val="24"/>
          <w:szCs w:val="24"/>
        </w:rPr>
        <w:t xml:space="preserve"> However, in the geographical region of Wales historical issues relating to innovation and productivity have been exacerbated by the new socio-political landscape created by Britain’s exit from the EU (Brexit) and the Coronavirus pandemic, which has </w:t>
      </w:r>
      <w:r w:rsidR="008759CC" w:rsidRPr="00824046">
        <w:rPr>
          <w:rFonts w:ascii="Times New Roman" w:hAnsi="Times New Roman" w:cs="Times New Roman"/>
          <w:sz w:val="24"/>
          <w:szCs w:val="24"/>
        </w:rPr>
        <w:lastRenderedPageBreak/>
        <w:t xml:space="preserve">resulted in a new reality where solutions to economic and health concerns are presented as a challenge that innovation can help solve. Understanding how </w:t>
      </w:r>
      <w:r w:rsidR="00BC4939" w:rsidRPr="00824046">
        <w:rPr>
          <w:rFonts w:ascii="Times New Roman" w:hAnsi="Times New Roman" w:cs="Times New Roman"/>
          <w:sz w:val="24"/>
          <w:szCs w:val="24"/>
        </w:rPr>
        <w:t>Welsh industry supports these broader national challenges through innovation is important for future policy and practice.</w:t>
      </w:r>
    </w:p>
    <w:p w14:paraId="2BCEC4F6" w14:textId="06DDA316" w:rsidR="00F668D9" w:rsidRPr="00824046" w:rsidRDefault="00A06352" w:rsidP="00824046">
      <w:pPr>
        <w:spacing w:line="480" w:lineRule="auto"/>
        <w:rPr>
          <w:rFonts w:ascii="Times New Roman" w:hAnsi="Times New Roman" w:cs="Times New Roman"/>
          <w:b/>
          <w:sz w:val="24"/>
          <w:szCs w:val="24"/>
          <w:u w:val="single"/>
        </w:rPr>
      </w:pPr>
      <w:r w:rsidRPr="00824046">
        <w:rPr>
          <w:rFonts w:ascii="Times New Roman" w:hAnsi="Times New Roman" w:cs="Times New Roman"/>
          <w:b/>
          <w:sz w:val="24"/>
          <w:szCs w:val="24"/>
          <w:u w:val="single"/>
        </w:rPr>
        <w:t>Objective</w:t>
      </w:r>
    </w:p>
    <w:p w14:paraId="0B0C5737" w14:textId="68B643A7" w:rsidR="00BC4939" w:rsidRPr="00824046" w:rsidRDefault="00642DF3" w:rsidP="00824046">
      <w:pPr>
        <w:spacing w:before="120" w:after="120" w:line="480" w:lineRule="auto"/>
        <w:ind w:right="1394"/>
        <w:contextualSpacing/>
        <w:jc w:val="both"/>
        <w:rPr>
          <w:rFonts w:ascii="Times New Roman" w:hAnsi="Times New Roman" w:cs="Times New Roman"/>
          <w:sz w:val="24"/>
          <w:szCs w:val="24"/>
        </w:rPr>
      </w:pPr>
      <w:r w:rsidRPr="00824046">
        <w:rPr>
          <w:rFonts w:ascii="Times New Roman" w:hAnsi="Times New Roman" w:cs="Times New Roman"/>
          <w:sz w:val="24"/>
          <w:szCs w:val="24"/>
        </w:rPr>
        <w:t xml:space="preserve">In order to address this need for Welsh companies to innovate, this research set out to answer the following research question using the case of Welsh medium-sized </w:t>
      </w:r>
      <w:proofErr w:type="gramStart"/>
      <w:r w:rsidRPr="00824046">
        <w:rPr>
          <w:rFonts w:ascii="Times New Roman" w:hAnsi="Times New Roman" w:cs="Times New Roman"/>
          <w:sz w:val="24"/>
          <w:szCs w:val="24"/>
        </w:rPr>
        <w:t>enterprises;</w:t>
      </w:r>
      <w:proofErr w:type="gramEnd"/>
    </w:p>
    <w:p w14:paraId="17FC3739" w14:textId="77777777" w:rsidR="00642DF3" w:rsidRPr="00824046" w:rsidRDefault="00642DF3" w:rsidP="00824046">
      <w:pPr>
        <w:spacing w:before="120" w:after="120" w:line="480" w:lineRule="auto"/>
        <w:ind w:right="1394"/>
        <w:contextualSpacing/>
        <w:jc w:val="both"/>
        <w:rPr>
          <w:rFonts w:ascii="Times New Roman" w:hAnsi="Times New Roman" w:cs="Times New Roman"/>
          <w:sz w:val="24"/>
          <w:szCs w:val="24"/>
        </w:rPr>
      </w:pPr>
    </w:p>
    <w:p w14:paraId="2D65855E" w14:textId="0C15D995" w:rsidR="001D5186" w:rsidRPr="00824046" w:rsidRDefault="001D5186" w:rsidP="00824046">
      <w:pPr>
        <w:spacing w:before="120" w:after="120" w:line="480" w:lineRule="auto"/>
        <w:ind w:left="360" w:right="1394"/>
        <w:contextualSpacing/>
        <w:jc w:val="both"/>
        <w:rPr>
          <w:rFonts w:ascii="Times New Roman" w:hAnsi="Times New Roman" w:cs="Times New Roman"/>
          <w:sz w:val="24"/>
          <w:szCs w:val="24"/>
        </w:rPr>
      </w:pPr>
      <w:r w:rsidRPr="00824046">
        <w:rPr>
          <w:rFonts w:ascii="Times New Roman" w:hAnsi="Times New Roman" w:cs="Times New Roman"/>
          <w:sz w:val="24"/>
          <w:szCs w:val="24"/>
        </w:rPr>
        <w:t>How</w:t>
      </w:r>
      <w:r w:rsidR="00BC4939" w:rsidRPr="00824046">
        <w:rPr>
          <w:rFonts w:ascii="Times New Roman" w:hAnsi="Times New Roman" w:cs="Times New Roman"/>
          <w:sz w:val="24"/>
          <w:szCs w:val="24"/>
        </w:rPr>
        <w:t xml:space="preserve"> </w:t>
      </w:r>
      <w:r w:rsidR="00642DF3" w:rsidRPr="00824046">
        <w:rPr>
          <w:rFonts w:ascii="Times New Roman" w:hAnsi="Times New Roman" w:cs="Times New Roman"/>
          <w:sz w:val="24"/>
          <w:szCs w:val="24"/>
        </w:rPr>
        <w:t>is innovation</w:t>
      </w:r>
      <w:r w:rsidRPr="00824046">
        <w:rPr>
          <w:rFonts w:ascii="Times New Roman" w:hAnsi="Times New Roman" w:cs="Times New Roman"/>
          <w:sz w:val="24"/>
          <w:szCs w:val="24"/>
        </w:rPr>
        <w:t xml:space="preserve"> used in Welsh medium-sized enterprises?</w:t>
      </w:r>
    </w:p>
    <w:p w14:paraId="4C0246DF" w14:textId="77777777" w:rsidR="00642DF3" w:rsidRPr="00824046" w:rsidRDefault="00642DF3" w:rsidP="00824046">
      <w:pPr>
        <w:spacing w:line="480" w:lineRule="auto"/>
        <w:rPr>
          <w:rFonts w:ascii="Times New Roman" w:hAnsi="Times New Roman" w:cs="Times New Roman"/>
          <w:b/>
          <w:sz w:val="24"/>
          <w:szCs w:val="24"/>
          <w:u w:val="single"/>
        </w:rPr>
      </w:pPr>
    </w:p>
    <w:p w14:paraId="00C25842" w14:textId="461FC62B" w:rsidR="00A06352" w:rsidRPr="00824046" w:rsidRDefault="00A06352" w:rsidP="00824046">
      <w:pPr>
        <w:spacing w:line="480" w:lineRule="auto"/>
        <w:rPr>
          <w:rFonts w:ascii="Times New Roman" w:hAnsi="Times New Roman" w:cs="Times New Roman"/>
          <w:b/>
          <w:sz w:val="24"/>
          <w:szCs w:val="24"/>
          <w:u w:val="single"/>
        </w:rPr>
      </w:pPr>
      <w:r w:rsidRPr="00824046">
        <w:rPr>
          <w:rFonts w:ascii="Times New Roman" w:hAnsi="Times New Roman" w:cs="Times New Roman"/>
          <w:b/>
          <w:sz w:val="24"/>
          <w:szCs w:val="24"/>
          <w:u w:val="single"/>
        </w:rPr>
        <w:t>Research Approach</w:t>
      </w:r>
    </w:p>
    <w:p w14:paraId="419082D3" w14:textId="0F9D4BF3" w:rsidR="001D5186" w:rsidRPr="00824046" w:rsidRDefault="00642DF3" w:rsidP="00824046">
      <w:pPr>
        <w:spacing w:before="120" w:after="120" w:line="480" w:lineRule="auto"/>
        <w:jc w:val="both"/>
        <w:rPr>
          <w:rFonts w:ascii="Times New Roman" w:hAnsi="Times New Roman" w:cs="Times New Roman"/>
          <w:sz w:val="24"/>
          <w:szCs w:val="24"/>
        </w:rPr>
      </w:pPr>
      <w:r w:rsidRPr="00824046">
        <w:rPr>
          <w:rFonts w:ascii="Times New Roman" w:hAnsi="Times New Roman" w:cs="Times New Roman"/>
          <w:sz w:val="24"/>
          <w:szCs w:val="24"/>
        </w:rPr>
        <w:t xml:space="preserve">This study adopted a quantitative research approach. </w:t>
      </w:r>
      <w:r w:rsidR="001D5186" w:rsidRPr="00824046">
        <w:rPr>
          <w:rFonts w:ascii="Times New Roman" w:hAnsi="Times New Roman" w:cs="Times New Roman"/>
          <w:sz w:val="24"/>
          <w:szCs w:val="24"/>
        </w:rPr>
        <w:t>A quantitative approach was selected due to the broad geographical remit of the research question and the need to understand how Welsh medium-sized enterprises are innovating across the entire</w:t>
      </w:r>
      <w:r w:rsidR="00671E1B">
        <w:rPr>
          <w:rFonts w:ascii="Times New Roman" w:hAnsi="Times New Roman" w:cs="Times New Roman"/>
          <w:sz w:val="24"/>
          <w:szCs w:val="24"/>
        </w:rPr>
        <w:t xml:space="preserve"> business</w:t>
      </w:r>
      <w:r w:rsidR="001D5186" w:rsidRPr="00824046">
        <w:rPr>
          <w:rFonts w:ascii="Times New Roman" w:hAnsi="Times New Roman" w:cs="Times New Roman"/>
          <w:sz w:val="24"/>
          <w:szCs w:val="24"/>
        </w:rPr>
        <w:t xml:space="preserve"> population</w:t>
      </w:r>
      <w:r w:rsidR="00671E1B">
        <w:rPr>
          <w:rFonts w:ascii="Times New Roman" w:hAnsi="Times New Roman" w:cs="Times New Roman"/>
          <w:sz w:val="24"/>
          <w:szCs w:val="24"/>
        </w:rPr>
        <w:t xml:space="preserve">. </w:t>
      </w:r>
    </w:p>
    <w:p w14:paraId="77E6E517" w14:textId="31E5CEB2" w:rsidR="001D5186" w:rsidRPr="00824046" w:rsidRDefault="001D5186" w:rsidP="00824046">
      <w:pPr>
        <w:spacing w:before="120" w:after="120" w:line="480" w:lineRule="auto"/>
        <w:jc w:val="both"/>
        <w:rPr>
          <w:rFonts w:ascii="Times New Roman" w:hAnsi="Times New Roman" w:cs="Times New Roman"/>
          <w:sz w:val="24"/>
          <w:szCs w:val="24"/>
        </w:rPr>
      </w:pPr>
      <w:r w:rsidRPr="00824046">
        <w:rPr>
          <w:rFonts w:ascii="Times New Roman" w:hAnsi="Times New Roman" w:cs="Times New Roman"/>
          <w:sz w:val="24"/>
          <w:szCs w:val="24"/>
        </w:rPr>
        <w:t xml:space="preserve">At the time of the search, the total accessible population of medium-sized enterprises recorded on the FAME database in Wales was 971, and of this number 580 had a published email address enabling contact under GDPR legislation, which forms the accessible sample. </w:t>
      </w:r>
      <w:r w:rsidR="00642DF3" w:rsidRPr="00824046">
        <w:rPr>
          <w:rFonts w:ascii="Times New Roman" w:hAnsi="Times New Roman" w:cs="Times New Roman"/>
          <w:sz w:val="24"/>
          <w:szCs w:val="24"/>
        </w:rPr>
        <w:t>A</w:t>
      </w:r>
      <w:r w:rsidRPr="00824046">
        <w:rPr>
          <w:rFonts w:ascii="Times New Roman" w:hAnsi="Times New Roman" w:cs="Times New Roman"/>
          <w:sz w:val="24"/>
          <w:szCs w:val="24"/>
        </w:rPr>
        <w:t xml:space="preserve"> target response rate of 10-20% aligns with</w:t>
      </w:r>
      <w:r w:rsidRPr="00824046">
        <w:rPr>
          <w:rFonts w:ascii="Times New Roman" w:hAnsi="Times New Roman" w:cs="Times New Roman"/>
          <w:sz w:val="24"/>
          <w:szCs w:val="24"/>
          <w:shd w:val="clear" w:color="auto" w:fill="FFFFFF"/>
        </w:rPr>
        <w:t xml:space="preserve"> </w:t>
      </w:r>
      <w:r w:rsidRPr="00824046">
        <w:rPr>
          <w:rFonts w:ascii="Times New Roman" w:hAnsi="Times New Roman" w:cs="Times New Roman"/>
          <w:sz w:val="24"/>
          <w:szCs w:val="24"/>
          <w:shd w:val="clear" w:color="auto" w:fill="FFFFFF"/>
        </w:rPr>
        <w:fldChar w:fldCharType="begin" w:fldLock="1"/>
      </w:r>
      <w:r w:rsidRPr="00824046">
        <w:rPr>
          <w:rFonts w:ascii="Times New Roman" w:hAnsi="Times New Roman" w:cs="Times New Roman"/>
          <w:sz w:val="24"/>
          <w:szCs w:val="24"/>
          <w:shd w:val="clear" w:color="auto" w:fill="FFFFFF"/>
        </w:rPr>
        <w:instrText>ADDIN CSL_CITATION {"citationItems":[{"id":"ITEM-1","itemData":{"author":[{"dropping-particle":"","family":"Mertler","given":"C. A.","non-dropping-particle":"","parse-names":false,"suffix":""},{"dropping-particle":"","family":"Charles","given":"C. M","non-dropping-particle":"","parse-names":false,"suffix":""}],"edition":"7","id":"ITEM-1","issued":{"date-parts":[["2010"]]},"publisher":"Pearson","publisher-place":"Boston","title":"Introduction to educational research","type":"book"},"uris":["http://www.mendeley.com/documents/?uuid=b56e98fc-49ea-4b3f-8e55-877f07f98027"]}],"mendeley":{"formattedCitation":"(Mertler and Charles, 2010)","manualFormatting":"Mertler and Charles's (2010)","plainTextFormattedCitation":"(Mertler and Charles, 2010)","previouslyFormattedCitation":"(Mertler and Charles, 2010)"},"properties":{"noteIndex":0},"schema":"https://github.com/citation-style-language/schema/raw/master/csl-citation.json"}</w:instrText>
      </w:r>
      <w:r w:rsidRPr="00824046">
        <w:rPr>
          <w:rFonts w:ascii="Times New Roman" w:hAnsi="Times New Roman" w:cs="Times New Roman"/>
          <w:sz w:val="24"/>
          <w:szCs w:val="24"/>
          <w:shd w:val="clear" w:color="auto" w:fill="FFFFFF"/>
        </w:rPr>
        <w:fldChar w:fldCharType="separate"/>
      </w:r>
      <w:r w:rsidRPr="00824046">
        <w:rPr>
          <w:rFonts w:ascii="Times New Roman" w:hAnsi="Times New Roman" w:cs="Times New Roman"/>
          <w:noProof/>
          <w:sz w:val="24"/>
          <w:szCs w:val="24"/>
          <w:shd w:val="clear" w:color="auto" w:fill="FFFFFF"/>
        </w:rPr>
        <w:t>Mertler and Charles's (2010)</w:t>
      </w:r>
      <w:r w:rsidRPr="00824046">
        <w:rPr>
          <w:rFonts w:ascii="Times New Roman" w:hAnsi="Times New Roman" w:cs="Times New Roman"/>
          <w:sz w:val="24"/>
          <w:szCs w:val="24"/>
          <w:shd w:val="clear" w:color="auto" w:fill="FFFFFF"/>
        </w:rPr>
        <w:fldChar w:fldCharType="end"/>
      </w:r>
      <w:r w:rsidRPr="00824046">
        <w:rPr>
          <w:rFonts w:ascii="Times New Roman" w:hAnsi="Times New Roman" w:cs="Times New Roman"/>
          <w:sz w:val="24"/>
          <w:szCs w:val="24"/>
          <w:shd w:val="clear" w:color="auto" w:fill="FFFFFF"/>
        </w:rPr>
        <w:t xml:space="preserve"> recommendations on response rates </w:t>
      </w:r>
      <w:r w:rsidRPr="00824046">
        <w:rPr>
          <w:rFonts w:ascii="Times New Roman" w:hAnsi="Times New Roman" w:cs="Times New Roman"/>
          <w:sz w:val="24"/>
          <w:szCs w:val="24"/>
        </w:rPr>
        <w:t xml:space="preserve">giving the quantitative results a wider relevance </w:t>
      </w:r>
      <w:r w:rsidRPr="00824046">
        <w:rPr>
          <w:rFonts w:ascii="Times New Roman" w:hAnsi="Times New Roman" w:cs="Times New Roman"/>
          <w:sz w:val="24"/>
          <w:szCs w:val="24"/>
        </w:rPr>
        <w:fldChar w:fldCharType="begin" w:fldLock="1"/>
      </w:r>
      <w:r w:rsidRPr="00824046">
        <w:rPr>
          <w:rFonts w:ascii="Times New Roman" w:hAnsi="Times New Roman" w:cs="Times New Roman"/>
          <w:sz w:val="24"/>
          <w:szCs w:val="24"/>
        </w:rPr>
        <w:instrText>ADDIN CSL_CITATION {"citationItems":[{"id":"ITEM-1","itemData":{"author":[{"dropping-particle":"","family":"Lampard","given":"R.","non-dropping-particle":"","parse-names":false,"suffix":""},{"dropping-particle":"","family":"Pole","given":"C.","non-dropping-particle":"","parse-names":false,"suffix":""}],"edition":"1st","id":"ITEM-1","issued":{"date-parts":[["2016"]]},"publisher":"Routledge","publisher-place":"London.","title":"Practical Social Investigation: Qualitative and Quantitative Methods in Social Research,","type":"book"},"uris":["http://www.mendeley.com/documents/?uuid=26b4d0bb-a91e-4f9c-87bd-6005ba08d389"]},{"id":"ITEM-2","itemData":{"author":[{"dropping-particle":"","family":"Singh","given":"K.","non-dropping-particle":"","parse-names":false,"suffix":""}],"id":"ITEM-2","issued":{"date-parts":[["2007"]]},"publisher":"Sage Publications","publisher-place":"London","title":"Quantitative social research methods","type":"book"},"uris":["http://www.mendeley.com/documents/?uuid=c58aa11b-25fc-4c35-be41-52d050b4d36c"]}],"mendeley":{"formattedCitation":"(Singh, 2007; Lampard and Pole, 2016)","plainTextFormattedCitation":"(Singh, 2007; Lampard and Pole, 2016)","previouslyFormattedCitation":"(Singh, 2007; Lampard and Pole, 2016)"},"properties":{"noteIndex":0},"schema":"https://github.com/citation-style-language/schema/raw/master/csl-citation.json"}</w:instrText>
      </w:r>
      <w:r w:rsidRPr="00824046">
        <w:rPr>
          <w:rFonts w:ascii="Times New Roman" w:hAnsi="Times New Roman" w:cs="Times New Roman"/>
          <w:sz w:val="24"/>
          <w:szCs w:val="24"/>
        </w:rPr>
        <w:fldChar w:fldCharType="separate"/>
      </w:r>
      <w:r w:rsidRPr="00824046">
        <w:rPr>
          <w:rFonts w:ascii="Times New Roman" w:hAnsi="Times New Roman" w:cs="Times New Roman"/>
          <w:noProof/>
          <w:sz w:val="24"/>
          <w:szCs w:val="24"/>
        </w:rPr>
        <w:t>(Singh, 2007; Lampard and Pole, 2016)</w:t>
      </w:r>
      <w:r w:rsidRPr="00824046">
        <w:rPr>
          <w:rFonts w:ascii="Times New Roman" w:hAnsi="Times New Roman" w:cs="Times New Roman"/>
          <w:sz w:val="24"/>
          <w:szCs w:val="24"/>
        </w:rPr>
        <w:fldChar w:fldCharType="end"/>
      </w:r>
      <w:r w:rsidRPr="00824046">
        <w:rPr>
          <w:rFonts w:ascii="Times New Roman" w:hAnsi="Times New Roman" w:cs="Times New Roman"/>
          <w:sz w:val="24"/>
          <w:szCs w:val="24"/>
        </w:rPr>
        <w:t>. The survey was then distributed via email with data captured through the Qualtrics survey software and follow-ups sent over the course of a 3-month period in 2019 with data fully anonymised before analysis yielding 60 complete responses.</w:t>
      </w:r>
    </w:p>
    <w:p w14:paraId="61F88318" w14:textId="77777777" w:rsidR="00792071" w:rsidRDefault="00792071" w:rsidP="00824046">
      <w:pPr>
        <w:spacing w:line="480" w:lineRule="auto"/>
        <w:rPr>
          <w:rFonts w:ascii="Times New Roman" w:hAnsi="Times New Roman" w:cs="Times New Roman"/>
          <w:b/>
          <w:bCs/>
          <w:sz w:val="24"/>
          <w:szCs w:val="24"/>
          <w:u w:val="single"/>
        </w:rPr>
      </w:pPr>
    </w:p>
    <w:p w14:paraId="11281467" w14:textId="37DADA61" w:rsidR="00F130C1" w:rsidRPr="00824046" w:rsidRDefault="00A0694E" w:rsidP="00824046">
      <w:pPr>
        <w:spacing w:line="480" w:lineRule="auto"/>
        <w:rPr>
          <w:rFonts w:ascii="Times New Roman" w:hAnsi="Times New Roman" w:cs="Times New Roman"/>
          <w:b/>
          <w:bCs/>
          <w:sz w:val="24"/>
          <w:szCs w:val="24"/>
          <w:u w:val="single"/>
        </w:rPr>
      </w:pPr>
      <w:r w:rsidRPr="00824046">
        <w:rPr>
          <w:rFonts w:ascii="Times New Roman" w:hAnsi="Times New Roman" w:cs="Times New Roman"/>
          <w:b/>
          <w:bCs/>
          <w:sz w:val="24"/>
          <w:szCs w:val="24"/>
          <w:u w:val="single"/>
        </w:rPr>
        <w:lastRenderedPageBreak/>
        <w:t>Discussions</w:t>
      </w:r>
    </w:p>
    <w:p w14:paraId="057CCE3D" w14:textId="4F119318" w:rsidR="00F14E5F" w:rsidRPr="00824046" w:rsidRDefault="00F14E5F" w:rsidP="00824046">
      <w:pPr>
        <w:spacing w:before="120" w:after="120" w:line="480" w:lineRule="auto"/>
        <w:jc w:val="both"/>
        <w:rPr>
          <w:rFonts w:ascii="Times New Roman" w:hAnsi="Times New Roman" w:cs="Times New Roman"/>
          <w:sz w:val="24"/>
          <w:szCs w:val="24"/>
        </w:rPr>
      </w:pPr>
      <w:r w:rsidRPr="00824046">
        <w:rPr>
          <w:rFonts w:ascii="Times New Roman" w:hAnsi="Times New Roman" w:cs="Times New Roman"/>
          <w:sz w:val="24"/>
          <w:szCs w:val="24"/>
        </w:rPr>
        <w:t>The results of the survey</w:t>
      </w:r>
      <w:r w:rsidR="00824046">
        <w:rPr>
          <w:rFonts w:ascii="Times New Roman" w:hAnsi="Times New Roman" w:cs="Times New Roman"/>
          <w:sz w:val="24"/>
          <w:szCs w:val="24"/>
        </w:rPr>
        <w:t xml:space="preserve"> were analysed comparatively using SPSS and</w:t>
      </w:r>
      <w:r w:rsidRPr="00824046">
        <w:rPr>
          <w:rFonts w:ascii="Times New Roman" w:hAnsi="Times New Roman" w:cs="Times New Roman"/>
          <w:sz w:val="24"/>
          <w:szCs w:val="24"/>
        </w:rPr>
        <w:t xml:space="preserve"> indicate</w:t>
      </w:r>
      <w:r w:rsidR="00824046">
        <w:rPr>
          <w:rFonts w:ascii="Times New Roman" w:hAnsi="Times New Roman" w:cs="Times New Roman"/>
          <w:sz w:val="24"/>
          <w:szCs w:val="24"/>
        </w:rPr>
        <w:t>d</w:t>
      </w:r>
      <w:r w:rsidRPr="00824046">
        <w:rPr>
          <w:rFonts w:ascii="Times New Roman" w:hAnsi="Times New Roman" w:cs="Times New Roman"/>
          <w:sz w:val="24"/>
          <w:szCs w:val="24"/>
        </w:rPr>
        <w:t xml:space="preserve"> a significant difference between the variables of the response companies (91%) using open innovation and service innovation, and those companies using closed innovation (51%) in combination with service innovation. This indicates a basic assumption that more Welsh medium-sized enterprises taking part in open innovation activity focus on service innovation than those using closed innovation. The reason for the result could be the potentially wide definition of service innovation which </w:t>
      </w:r>
      <w:r w:rsidRPr="00824046">
        <w:rPr>
          <w:rFonts w:ascii="Times New Roman" w:hAnsi="Times New Roman" w:cs="Times New Roman"/>
          <w:sz w:val="24"/>
          <w:szCs w:val="24"/>
        </w:rPr>
        <w:fldChar w:fldCharType="begin" w:fldLock="1"/>
      </w:r>
      <w:r w:rsidRPr="00824046">
        <w:rPr>
          <w:rFonts w:ascii="Times New Roman" w:hAnsi="Times New Roman" w:cs="Times New Roman"/>
          <w:sz w:val="24"/>
          <w:szCs w:val="24"/>
        </w:rPr>
        <w:instrText>ADDIN CSL_CITATION {"citationItems":[{"id":"ITEM-1","itemData":{"DOI":"10.1016/j.respol.2008.04.003","ISBN":"0048-7333","ISSN":"00487333","abstract":"This paper explores the use of specialist knowledge providers as sources of information in the innovation activities of manufacturing and service firms. Specialist knowledge providers are consultancies, private research organisations and the public science-base (i.e., universities and the government research laboratories). These may be engaged by firms in co-operative arrangement for innovation or as informal sources of information. We find, as anticipated, that amongst other factors specialist knowledge providers are more likely to be engaged by firms with more open approaches to innovation, those with high levels of absorptive capacity, those with greater social capital and networking capabilities, as well as by those with deeper commitments to innovation. Overall, the use of specialist knowledge providers tends to complement firms' own internal innovation activities and to complement other external sources of knowledge. Moreover, the individual types of specialist knowledge providers tend to complement rather than substitute for one another. Beyond this we find significant differences in the types of specialist knowledge providers used by manufacturing and service firms. Although service firms are more likely than manufacturers to use specialist knowledge providers, they are more likely to engage consultants, whilst their links with research-based organisations, including the public science-base, are weaker. We ask whether there is a case for increasing the extent to which the public science-base undertakes activities that are relevant to innovation in the services. © 2008 Elsevier B.V. All rights reserved.","author":[{"dropping-particle":"","family":"Tether","given":"Bruce S.","non-dropping-particle":"","parse-names":false,"suffix":""},{"dropping-particle":"","family":"Tajar","given":"Abdelouahid","non-dropping-particle":"","parse-names":false,"suffix":""}],"container-title":"Research Policy","id":"ITEM-1","issue":"6-7","issued":{"date-parts":[["2008"]]},"page":"1079-1095","title":"Beyond industry-university links: Sourcing knowledge for innovation from consultants, private research organisations and the public science-base","type":"article-journal","volume":"37"},"uris":["http://www.mendeley.com/documents/?uuid=f2235de3-d8db-4d20-a1c4-3038500bec65"]}],"mendeley":{"formattedCitation":"(Tether and Tajar, 2008)","manualFormatting":"Tether and Tajar (2008)","plainTextFormattedCitation":"(Tether and Tajar, 2008)","previouslyFormattedCitation":"(Tether and Tajar, 2008)"},"properties":{"noteIndex":0},"schema":"https://github.com/citation-style-language/schema/raw/master/csl-citation.json"}</w:instrText>
      </w:r>
      <w:r w:rsidRPr="00824046">
        <w:rPr>
          <w:rFonts w:ascii="Times New Roman" w:hAnsi="Times New Roman" w:cs="Times New Roman"/>
          <w:sz w:val="24"/>
          <w:szCs w:val="24"/>
        </w:rPr>
        <w:fldChar w:fldCharType="separate"/>
      </w:r>
      <w:r w:rsidRPr="00824046">
        <w:rPr>
          <w:rFonts w:ascii="Times New Roman" w:hAnsi="Times New Roman" w:cs="Times New Roman"/>
          <w:noProof/>
          <w:sz w:val="24"/>
          <w:szCs w:val="24"/>
        </w:rPr>
        <w:t>Tether and Tajar (2008)</w:t>
      </w:r>
      <w:r w:rsidRPr="00824046">
        <w:rPr>
          <w:rFonts w:ascii="Times New Roman" w:hAnsi="Times New Roman" w:cs="Times New Roman"/>
          <w:sz w:val="24"/>
          <w:szCs w:val="24"/>
        </w:rPr>
        <w:fldChar w:fldCharType="end"/>
      </w:r>
      <w:r w:rsidRPr="00824046">
        <w:rPr>
          <w:rFonts w:ascii="Times New Roman" w:hAnsi="Times New Roman" w:cs="Times New Roman"/>
          <w:sz w:val="24"/>
          <w:szCs w:val="24"/>
        </w:rPr>
        <w:t xml:space="preserve"> highlight as problematic in their quantitative analysis of UK CIS data. </w:t>
      </w:r>
    </w:p>
    <w:p w14:paraId="4D464755" w14:textId="3E0AB76B" w:rsidR="00F14E5F" w:rsidRPr="00824046" w:rsidRDefault="00F14E5F" w:rsidP="00824046">
      <w:pPr>
        <w:spacing w:before="120" w:after="120" w:line="480" w:lineRule="auto"/>
        <w:jc w:val="both"/>
        <w:rPr>
          <w:rFonts w:ascii="Times New Roman" w:hAnsi="Times New Roman" w:cs="Times New Roman"/>
          <w:sz w:val="24"/>
          <w:szCs w:val="24"/>
        </w:rPr>
      </w:pPr>
      <w:r w:rsidRPr="00824046">
        <w:rPr>
          <w:rFonts w:ascii="Times New Roman" w:hAnsi="Times New Roman" w:cs="Times New Roman"/>
          <w:sz w:val="24"/>
          <w:szCs w:val="24"/>
        </w:rPr>
        <w:t>Respondents were also asked about the presence of a strategy for innovation in their organisation and this was then tested for significance against the particular focus of innovation in their organisation.</w:t>
      </w:r>
      <w:r w:rsidR="00D135B3" w:rsidRPr="00824046">
        <w:rPr>
          <w:rFonts w:ascii="Times New Roman" w:hAnsi="Times New Roman" w:cs="Times New Roman"/>
          <w:sz w:val="24"/>
          <w:szCs w:val="24"/>
        </w:rPr>
        <w:t xml:space="preserve"> </w:t>
      </w:r>
      <w:r w:rsidRPr="00824046">
        <w:rPr>
          <w:rFonts w:ascii="Times New Roman" w:hAnsi="Times New Roman" w:cs="Times New Roman"/>
          <w:sz w:val="24"/>
          <w:szCs w:val="24"/>
        </w:rPr>
        <w:t xml:space="preserve">The results </w:t>
      </w:r>
      <w:r w:rsidR="00D135B3" w:rsidRPr="00824046">
        <w:rPr>
          <w:rFonts w:ascii="Times New Roman" w:hAnsi="Times New Roman" w:cs="Times New Roman"/>
          <w:sz w:val="24"/>
          <w:szCs w:val="24"/>
        </w:rPr>
        <w:t>also show</w:t>
      </w:r>
      <w:r w:rsidRPr="00824046">
        <w:rPr>
          <w:rFonts w:ascii="Times New Roman" w:hAnsi="Times New Roman" w:cs="Times New Roman"/>
          <w:sz w:val="24"/>
          <w:szCs w:val="24"/>
        </w:rPr>
        <w:t xml:space="preserve"> that organisations that do not have an innovation strategy are more likely to use service innovation (69.7%). While a smaller percentage of the sample (44%) who indicate the presence of an organisational strategy for innovation are </w:t>
      </w:r>
      <w:proofErr w:type="gramStart"/>
      <w:r w:rsidRPr="00824046">
        <w:rPr>
          <w:rFonts w:ascii="Times New Roman" w:hAnsi="Times New Roman" w:cs="Times New Roman"/>
          <w:sz w:val="24"/>
          <w:szCs w:val="24"/>
        </w:rPr>
        <w:t>actually using</w:t>
      </w:r>
      <w:proofErr w:type="gramEnd"/>
      <w:r w:rsidRPr="00824046">
        <w:rPr>
          <w:rFonts w:ascii="Times New Roman" w:hAnsi="Times New Roman" w:cs="Times New Roman"/>
          <w:sz w:val="24"/>
          <w:szCs w:val="24"/>
        </w:rPr>
        <w:t xml:space="preserve"> service innovation. The basic assumption is that service innovation is not reliant on an operationalised innovation strategy. </w:t>
      </w:r>
    </w:p>
    <w:p w14:paraId="1E333F68" w14:textId="756052CF" w:rsidR="009812E0" w:rsidRPr="006D7ECA" w:rsidRDefault="00F130C1" w:rsidP="00824046">
      <w:pPr>
        <w:spacing w:line="480" w:lineRule="auto"/>
        <w:jc w:val="both"/>
        <w:rPr>
          <w:rFonts w:ascii="Times New Roman" w:hAnsi="Times New Roman" w:cs="Times New Roman"/>
          <w:b/>
          <w:bCs/>
          <w:sz w:val="24"/>
          <w:szCs w:val="24"/>
          <w:u w:val="single"/>
        </w:rPr>
      </w:pPr>
      <w:r w:rsidRPr="006D7ECA">
        <w:rPr>
          <w:rFonts w:ascii="Times New Roman" w:hAnsi="Times New Roman" w:cs="Times New Roman"/>
          <w:b/>
          <w:bCs/>
          <w:sz w:val="24"/>
          <w:szCs w:val="24"/>
          <w:u w:val="single"/>
        </w:rPr>
        <w:t>Conclusions</w:t>
      </w:r>
    </w:p>
    <w:p w14:paraId="5BE94861" w14:textId="4CA9FD18" w:rsidR="008D4ADA" w:rsidRPr="00824046" w:rsidRDefault="00D135B3" w:rsidP="00824046">
      <w:pPr>
        <w:spacing w:line="480" w:lineRule="auto"/>
        <w:jc w:val="both"/>
        <w:rPr>
          <w:rFonts w:ascii="Times New Roman" w:hAnsi="Times New Roman" w:cs="Times New Roman"/>
          <w:sz w:val="24"/>
          <w:szCs w:val="24"/>
        </w:rPr>
      </w:pPr>
      <w:r w:rsidRPr="00824046">
        <w:rPr>
          <w:rFonts w:ascii="Times New Roman" w:hAnsi="Times New Roman" w:cs="Times New Roman"/>
          <w:sz w:val="24"/>
          <w:szCs w:val="24"/>
        </w:rPr>
        <w:t>Th</w:t>
      </w:r>
      <w:r w:rsidR="00393145" w:rsidRPr="00824046">
        <w:rPr>
          <w:rFonts w:ascii="Times New Roman" w:hAnsi="Times New Roman" w:cs="Times New Roman"/>
          <w:sz w:val="24"/>
          <w:szCs w:val="24"/>
        </w:rPr>
        <w:t>is</w:t>
      </w:r>
      <w:r w:rsidRPr="00824046">
        <w:rPr>
          <w:rFonts w:ascii="Times New Roman" w:hAnsi="Times New Roman" w:cs="Times New Roman"/>
          <w:sz w:val="24"/>
          <w:szCs w:val="24"/>
        </w:rPr>
        <w:t xml:space="preserve"> study </w:t>
      </w:r>
      <w:r w:rsidR="00393145" w:rsidRPr="00824046">
        <w:rPr>
          <w:rFonts w:ascii="Times New Roman" w:hAnsi="Times New Roman" w:cs="Times New Roman"/>
          <w:sz w:val="24"/>
          <w:szCs w:val="24"/>
        </w:rPr>
        <w:t>can</w:t>
      </w:r>
      <w:r w:rsidRPr="00824046">
        <w:rPr>
          <w:rFonts w:ascii="Times New Roman" w:hAnsi="Times New Roman" w:cs="Times New Roman"/>
          <w:sz w:val="24"/>
          <w:szCs w:val="24"/>
        </w:rPr>
        <w:t xml:space="preserve"> draw several inferential conclusions about i</w:t>
      </w:r>
      <w:r w:rsidR="008D4ADA" w:rsidRPr="00824046">
        <w:rPr>
          <w:rFonts w:ascii="Times New Roman" w:hAnsi="Times New Roman" w:cs="Times New Roman"/>
          <w:sz w:val="24"/>
          <w:szCs w:val="24"/>
        </w:rPr>
        <w:t xml:space="preserve">nnovation </w:t>
      </w:r>
      <w:r w:rsidRPr="00824046">
        <w:rPr>
          <w:rFonts w:ascii="Times New Roman" w:hAnsi="Times New Roman" w:cs="Times New Roman"/>
          <w:sz w:val="24"/>
          <w:szCs w:val="24"/>
        </w:rPr>
        <w:t>s</w:t>
      </w:r>
      <w:r w:rsidR="008D4ADA" w:rsidRPr="00824046">
        <w:rPr>
          <w:rFonts w:ascii="Times New Roman" w:hAnsi="Times New Roman" w:cs="Times New Roman"/>
          <w:sz w:val="24"/>
          <w:szCs w:val="24"/>
        </w:rPr>
        <w:t>trategy</w:t>
      </w:r>
      <w:r w:rsidRPr="00824046">
        <w:rPr>
          <w:rFonts w:ascii="Times New Roman" w:hAnsi="Times New Roman" w:cs="Times New Roman"/>
          <w:sz w:val="24"/>
          <w:szCs w:val="24"/>
        </w:rPr>
        <w:t xml:space="preserve"> and methods of innovation in relation to the Welsh economy</w:t>
      </w:r>
      <w:r w:rsidR="00DA1D00" w:rsidRPr="00824046">
        <w:rPr>
          <w:rFonts w:ascii="Times New Roman" w:hAnsi="Times New Roman" w:cs="Times New Roman"/>
          <w:sz w:val="24"/>
          <w:szCs w:val="24"/>
        </w:rPr>
        <w:t xml:space="preserve"> supporting the answering of the central research question</w:t>
      </w:r>
      <w:r w:rsidRPr="00824046">
        <w:rPr>
          <w:rFonts w:ascii="Times New Roman" w:hAnsi="Times New Roman" w:cs="Times New Roman"/>
          <w:sz w:val="24"/>
          <w:szCs w:val="24"/>
        </w:rPr>
        <w:t xml:space="preserve">.  The analysis of data </w:t>
      </w:r>
      <w:r w:rsidR="008D4ADA" w:rsidRPr="00824046">
        <w:rPr>
          <w:rFonts w:ascii="Times New Roman" w:hAnsi="Times New Roman" w:cs="Times New Roman"/>
          <w:sz w:val="24"/>
          <w:szCs w:val="24"/>
        </w:rPr>
        <w:t>draws</w:t>
      </w:r>
      <w:r w:rsidR="00DA1D00" w:rsidRPr="00824046">
        <w:rPr>
          <w:rFonts w:ascii="Times New Roman" w:hAnsi="Times New Roman" w:cs="Times New Roman"/>
          <w:sz w:val="24"/>
          <w:szCs w:val="24"/>
        </w:rPr>
        <w:t xml:space="preserve"> an</w:t>
      </w:r>
      <w:r w:rsidR="008D4ADA" w:rsidRPr="00824046">
        <w:rPr>
          <w:rFonts w:ascii="Times New Roman" w:hAnsi="Times New Roman" w:cs="Times New Roman"/>
          <w:sz w:val="24"/>
          <w:szCs w:val="24"/>
        </w:rPr>
        <w:t xml:space="preserve"> </w:t>
      </w:r>
      <w:r w:rsidR="00DA1D00" w:rsidRPr="00824046">
        <w:rPr>
          <w:rFonts w:ascii="Times New Roman" w:hAnsi="Times New Roman" w:cs="Times New Roman"/>
          <w:sz w:val="24"/>
          <w:szCs w:val="24"/>
        </w:rPr>
        <w:t>interesting, inferred</w:t>
      </w:r>
      <w:r w:rsidR="008D4ADA" w:rsidRPr="00824046">
        <w:rPr>
          <w:rFonts w:ascii="Times New Roman" w:hAnsi="Times New Roman" w:cs="Times New Roman"/>
          <w:sz w:val="24"/>
          <w:szCs w:val="24"/>
        </w:rPr>
        <w:t xml:space="preserve"> relationship between </w:t>
      </w:r>
      <w:r w:rsidR="00393145" w:rsidRPr="00824046">
        <w:rPr>
          <w:rFonts w:ascii="Times New Roman" w:hAnsi="Times New Roman" w:cs="Times New Roman"/>
          <w:sz w:val="24"/>
          <w:szCs w:val="24"/>
        </w:rPr>
        <w:t>open innovation (innovation with external partners)</w:t>
      </w:r>
      <w:r w:rsidR="008D4ADA" w:rsidRPr="00824046">
        <w:rPr>
          <w:rFonts w:ascii="Times New Roman" w:hAnsi="Times New Roman" w:cs="Times New Roman"/>
          <w:sz w:val="24"/>
          <w:szCs w:val="24"/>
        </w:rPr>
        <w:t xml:space="preserve"> and service innovation</w:t>
      </w:r>
      <w:r w:rsidRPr="00824046">
        <w:rPr>
          <w:rFonts w:ascii="Times New Roman" w:hAnsi="Times New Roman" w:cs="Times New Roman"/>
          <w:sz w:val="24"/>
          <w:szCs w:val="24"/>
        </w:rPr>
        <w:t xml:space="preserve"> which is </w:t>
      </w:r>
      <w:r w:rsidR="00DA1D00" w:rsidRPr="00824046">
        <w:rPr>
          <w:rFonts w:ascii="Times New Roman" w:hAnsi="Times New Roman" w:cs="Times New Roman"/>
          <w:sz w:val="24"/>
          <w:szCs w:val="24"/>
        </w:rPr>
        <w:t xml:space="preserve">an important finding for this study. The relevance of this inferred relationship is important for future innovation funding and support. The current funding programme from Welsh Government typically involves funding early-stage technology research and new product development while </w:t>
      </w:r>
      <w:r w:rsidR="00DA1D00" w:rsidRPr="00824046">
        <w:rPr>
          <w:rFonts w:ascii="Times New Roman" w:hAnsi="Times New Roman" w:cs="Times New Roman"/>
          <w:sz w:val="24"/>
          <w:szCs w:val="24"/>
        </w:rPr>
        <w:lastRenderedPageBreak/>
        <w:t>the results of this study illustrate the importance of funding more diverse methods of innovation, such as service innovation</w:t>
      </w:r>
      <w:r w:rsidR="00393145" w:rsidRPr="00824046">
        <w:rPr>
          <w:rFonts w:ascii="Times New Roman" w:hAnsi="Times New Roman" w:cs="Times New Roman"/>
          <w:sz w:val="24"/>
          <w:szCs w:val="24"/>
        </w:rPr>
        <w:t xml:space="preserve"> using an open innovation methodology</w:t>
      </w:r>
      <w:r w:rsidR="00DA1D00" w:rsidRPr="00824046">
        <w:rPr>
          <w:rFonts w:ascii="Times New Roman" w:hAnsi="Times New Roman" w:cs="Times New Roman"/>
          <w:sz w:val="24"/>
          <w:szCs w:val="24"/>
        </w:rPr>
        <w:t xml:space="preserve">.    </w:t>
      </w:r>
    </w:p>
    <w:p w14:paraId="032894D3" w14:textId="7EB02AC6" w:rsidR="008D4ADA" w:rsidRPr="00824046" w:rsidRDefault="00393145" w:rsidP="00824046">
      <w:pPr>
        <w:spacing w:line="480" w:lineRule="auto"/>
        <w:jc w:val="both"/>
        <w:rPr>
          <w:rFonts w:ascii="Times New Roman" w:hAnsi="Times New Roman" w:cs="Times New Roman"/>
          <w:sz w:val="24"/>
          <w:szCs w:val="24"/>
          <w:u w:val="single"/>
        </w:rPr>
      </w:pPr>
      <w:r w:rsidRPr="00824046">
        <w:rPr>
          <w:rFonts w:ascii="Times New Roman" w:hAnsi="Times New Roman" w:cs="Times New Roman"/>
          <w:sz w:val="24"/>
          <w:szCs w:val="24"/>
        </w:rPr>
        <w:t>Further a</w:t>
      </w:r>
      <w:r w:rsidR="008D4ADA" w:rsidRPr="00824046">
        <w:rPr>
          <w:rFonts w:ascii="Times New Roman" w:hAnsi="Times New Roman" w:cs="Times New Roman"/>
          <w:sz w:val="24"/>
          <w:szCs w:val="24"/>
        </w:rPr>
        <w:t xml:space="preserve">nalysis of data relating to the focused areas of innovation within Welsh medium-sized enterprises also provided interesting insight into </w:t>
      </w:r>
      <w:r w:rsidRPr="00824046">
        <w:rPr>
          <w:rFonts w:ascii="Times New Roman" w:hAnsi="Times New Roman" w:cs="Times New Roman"/>
          <w:sz w:val="24"/>
          <w:szCs w:val="24"/>
        </w:rPr>
        <w:t>the central research question</w:t>
      </w:r>
      <w:r w:rsidR="008D4ADA" w:rsidRPr="00824046">
        <w:rPr>
          <w:rFonts w:ascii="Times New Roman" w:hAnsi="Times New Roman" w:cs="Times New Roman"/>
          <w:sz w:val="24"/>
          <w:szCs w:val="24"/>
        </w:rPr>
        <w:t xml:space="preserve">. The data </w:t>
      </w:r>
      <w:r w:rsidR="00824046" w:rsidRPr="00824046">
        <w:rPr>
          <w:rFonts w:ascii="Times New Roman" w:hAnsi="Times New Roman" w:cs="Times New Roman"/>
          <w:sz w:val="24"/>
          <w:szCs w:val="24"/>
        </w:rPr>
        <w:t xml:space="preserve">also </w:t>
      </w:r>
      <w:r w:rsidR="008D4ADA" w:rsidRPr="00824046">
        <w:rPr>
          <w:rFonts w:ascii="Times New Roman" w:hAnsi="Times New Roman" w:cs="Times New Roman"/>
          <w:sz w:val="24"/>
          <w:szCs w:val="24"/>
        </w:rPr>
        <w:t xml:space="preserve">illustrated the importance of </w:t>
      </w:r>
      <w:r w:rsidRPr="00824046">
        <w:rPr>
          <w:rFonts w:ascii="Times New Roman" w:hAnsi="Times New Roman" w:cs="Times New Roman"/>
          <w:sz w:val="24"/>
          <w:szCs w:val="24"/>
        </w:rPr>
        <w:t xml:space="preserve">innovation strategy and </w:t>
      </w:r>
      <w:r w:rsidR="008D4ADA" w:rsidRPr="00824046">
        <w:rPr>
          <w:rFonts w:ascii="Times New Roman" w:hAnsi="Times New Roman" w:cs="Times New Roman"/>
          <w:sz w:val="24"/>
          <w:szCs w:val="24"/>
        </w:rPr>
        <w:t xml:space="preserve">service innovation, </w:t>
      </w:r>
      <w:r w:rsidRPr="00824046">
        <w:rPr>
          <w:rFonts w:ascii="Times New Roman" w:hAnsi="Times New Roman" w:cs="Times New Roman"/>
          <w:sz w:val="24"/>
          <w:szCs w:val="24"/>
        </w:rPr>
        <w:t xml:space="preserve">again broadening the case for more funding and understanding the </w:t>
      </w:r>
      <w:r w:rsidR="00824046" w:rsidRPr="00824046">
        <w:rPr>
          <w:rFonts w:ascii="Times New Roman" w:hAnsi="Times New Roman" w:cs="Times New Roman"/>
          <w:sz w:val="24"/>
          <w:szCs w:val="24"/>
        </w:rPr>
        <w:t xml:space="preserve">importance of the </w:t>
      </w:r>
      <w:r w:rsidRPr="00824046">
        <w:rPr>
          <w:rFonts w:ascii="Times New Roman" w:hAnsi="Times New Roman" w:cs="Times New Roman"/>
          <w:sz w:val="24"/>
          <w:szCs w:val="24"/>
        </w:rPr>
        <w:t>contribution that service innovation makes to Sustainable Development goal fulfilment in Wales.</w:t>
      </w:r>
    </w:p>
    <w:p w14:paraId="43130578" w14:textId="37379C9F" w:rsidR="00BE659F" w:rsidRPr="006D7ECA" w:rsidRDefault="00F130C1" w:rsidP="00824046">
      <w:pPr>
        <w:spacing w:line="480" w:lineRule="auto"/>
        <w:jc w:val="both"/>
        <w:rPr>
          <w:rFonts w:ascii="Times New Roman" w:hAnsi="Times New Roman" w:cs="Times New Roman"/>
          <w:b/>
          <w:bCs/>
          <w:sz w:val="24"/>
          <w:szCs w:val="24"/>
          <w:u w:val="single"/>
        </w:rPr>
      </w:pPr>
      <w:r w:rsidRPr="006D7ECA">
        <w:rPr>
          <w:rFonts w:ascii="Times New Roman" w:hAnsi="Times New Roman" w:cs="Times New Roman"/>
          <w:b/>
          <w:bCs/>
          <w:sz w:val="24"/>
          <w:szCs w:val="24"/>
          <w:u w:val="single"/>
        </w:rPr>
        <w:t>References</w:t>
      </w:r>
    </w:p>
    <w:p w14:paraId="3CED9AEC" w14:textId="5721E39A" w:rsidR="003620C4" w:rsidRPr="003620C4" w:rsidRDefault="00F20583" w:rsidP="003620C4">
      <w:pPr>
        <w:widowControl w:val="0"/>
        <w:autoSpaceDE w:val="0"/>
        <w:autoSpaceDN w:val="0"/>
        <w:adjustRightInd w:val="0"/>
        <w:spacing w:line="480" w:lineRule="auto"/>
        <w:rPr>
          <w:rFonts w:ascii="Times New Roman" w:hAnsi="Times New Roman" w:cs="Times New Roman"/>
          <w:noProof/>
          <w:sz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3620C4" w:rsidRPr="003620C4">
        <w:rPr>
          <w:rFonts w:ascii="Times New Roman" w:hAnsi="Times New Roman" w:cs="Times New Roman"/>
          <w:noProof/>
          <w:sz w:val="24"/>
        </w:rPr>
        <w:t xml:space="preserve">Am, B. </w:t>
      </w:r>
      <w:r w:rsidR="003620C4" w:rsidRPr="003620C4">
        <w:rPr>
          <w:rFonts w:ascii="Times New Roman" w:hAnsi="Times New Roman" w:cs="Times New Roman"/>
          <w:i/>
          <w:iCs/>
          <w:noProof/>
          <w:sz w:val="24"/>
        </w:rPr>
        <w:t>et al.</w:t>
      </w:r>
      <w:r w:rsidR="003620C4" w:rsidRPr="003620C4">
        <w:rPr>
          <w:rFonts w:ascii="Times New Roman" w:hAnsi="Times New Roman" w:cs="Times New Roman"/>
          <w:noProof/>
          <w:sz w:val="24"/>
        </w:rPr>
        <w:t xml:space="preserve"> (2020) </w:t>
      </w:r>
      <w:r w:rsidR="003620C4" w:rsidRPr="003620C4">
        <w:rPr>
          <w:rFonts w:ascii="Times New Roman" w:hAnsi="Times New Roman" w:cs="Times New Roman"/>
          <w:i/>
          <w:iCs/>
          <w:noProof/>
          <w:sz w:val="24"/>
        </w:rPr>
        <w:t>Innovation in a crisis : Why it is more critical than ever</w:t>
      </w:r>
      <w:r w:rsidR="003620C4" w:rsidRPr="003620C4">
        <w:rPr>
          <w:rFonts w:ascii="Times New Roman" w:hAnsi="Times New Roman" w:cs="Times New Roman"/>
          <w:noProof/>
          <w:sz w:val="24"/>
        </w:rPr>
        <w:t xml:space="preserve">, </w:t>
      </w:r>
      <w:r w:rsidR="003620C4" w:rsidRPr="003620C4">
        <w:rPr>
          <w:rFonts w:ascii="Times New Roman" w:hAnsi="Times New Roman" w:cs="Times New Roman"/>
          <w:i/>
          <w:iCs/>
          <w:noProof/>
          <w:sz w:val="24"/>
        </w:rPr>
        <w:t>McKinsey &amp; Company</w:t>
      </w:r>
      <w:r w:rsidR="003620C4" w:rsidRPr="003620C4">
        <w:rPr>
          <w:rFonts w:ascii="Times New Roman" w:hAnsi="Times New Roman" w:cs="Times New Roman"/>
          <w:noProof/>
          <w:sz w:val="24"/>
        </w:rPr>
        <w:t>.</w:t>
      </w:r>
    </w:p>
    <w:p w14:paraId="025D26CE" w14:textId="77777777" w:rsidR="003620C4" w:rsidRPr="003620C4" w:rsidRDefault="003620C4" w:rsidP="003620C4">
      <w:pPr>
        <w:widowControl w:val="0"/>
        <w:autoSpaceDE w:val="0"/>
        <w:autoSpaceDN w:val="0"/>
        <w:adjustRightInd w:val="0"/>
        <w:spacing w:line="480" w:lineRule="auto"/>
        <w:rPr>
          <w:rFonts w:ascii="Times New Roman" w:hAnsi="Times New Roman" w:cs="Times New Roman"/>
          <w:noProof/>
          <w:sz w:val="24"/>
        </w:rPr>
      </w:pPr>
      <w:r w:rsidRPr="003620C4">
        <w:rPr>
          <w:rFonts w:ascii="Times New Roman" w:hAnsi="Times New Roman" w:cs="Times New Roman"/>
          <w:noProof/>
          <w:sz w:val="24"/>
        </w:rPr>
        <w:t xml:space="preserve">Denoncourt, J. (2020) ‘Companies and UN 2030 Sustainable Development Goal 9 Industry, Innovation and Infrastructure’, </w:t>
      </w:r>
      <w:r w:rsidRPr="003620C4">
        <w:rPr>
          <w:rFonts w:ascii="Times New Roman" w:hAnsi="Times New Roman" w:cs="Times New Roman"/>
          <w:i/>
          <w:iCs/>
          <w:noProof/>
          <w:sz w:val="24"/>
        </w:rPr>
        <w:t>Journal of Corporate Law Studies</w:t>
      </w:r>
      <w:r w:rsidRPr="003620C4">
        <w:rPr>
          <w:rFonts w:ascii="Times New Roman" w:hAnsi="Times New Roman" w:cs="Times New Roman"/>
          <w:noProof/>
          <w:sz w:val="24"/>
        </w:rPr>
        <w:t>. Taylor &amp; Francis, 20(1), pp. 199–235. doi: 10.1080/14735970.2019.1652027.</w:t>
      </w:r>
    </w:p>
    <w:p w14:paraId="4AA662DC" w14:textId="77777777" w:rsidR="003620C4" w:rsidRPr="003620C4" w:rsidRDefault="003620C4" w:rsidP="003620C4">
      <w:pPr>
        <w:widowControl w:val="0"/>
        <w:autoSpaceDE w:val="0"/>
        <w:autoSpaceDN w:val="0"/>
        <w:adjustRightInd w:val="0"/>
        <w:spacing w:line="480" w:lineRule="auto"/>
        <w:rPr>
          <w:rFonts w:ascii="Times New Roman" w:hAnsi="Times New Roman" w:cs="Times New Roman"/>
          <w:noProof/>
          <w:sz w:val="24"/>
        </w:rPr>
      </w:pPr>
      <w:r w:rsidRPr="003620C4">
        <w:rPr>
          <w:rFonts w:ascii="Times New Roman" w:hAnsi="Times New Roman" w:cs="Times New Roman"/>
          <w:noProof/>
          <w:sz w:val="24"/>
        </w:rPr>
        <w:t xml:space="preserve">Lampard, R. and Pole, C. (2016) </w:t>
      </w:r>
      <w:r w:rsidRPr="003620C4">
        <w:rPr>
          <w:rFonts w:ascii="Times New Roman" w:hAnsi="Times New Roman" w:cs="Times New Roman"/>
          <w:i/>
          <w:iCs/>
          <w:noProof/>
          <w:sz w:val="24"/>
        </w:rPr>
        <w:t>Practical Social Investigation: Qualitative and Quantitative Methods in Social Research,</w:t>
      </w:r>
      <w:r w:rsidRPr="003620C4">
        <w:rPr>
          <w:rFonts w:ascii="Times New Roman" w:hAnsi="Times New Roman" w:cs="Times New Roman"/>
          <w:noProof/>
          <w:sz w:val="24"/>
        </w:rPr>
        <w:t>. 1st edn. London.: Routledge.</w:t>
      </w:r>
    </w:p>
    <w:p w14:paraId="6C2B6A56" w14:textId="77777777" w:rsidR="003620C4" w:rsidRPr="003620C4" w:rsidRDefault="003620C4" w:rsidP="003620C4">
      <w:pPr>
        <w:widowControl w:val="0"/>
        <w:autoSpaceDE w:val="0"/>
        <w:autoSpaceDN w:val="0"/>
        <w:adjustRightInd w:val="0"/>
        <w:spacing w:line="480" w:lineRule="auto"/>
        <w:rPr>
          <w:rFonts w:ascii="Times New Roman" w:hAnsi="Times New Roman" w:cs="Times New Roman"/>
          <w:noProof/>
          <w:sz w:val="24"/>
        </w:rPr>
      </w:pPr>
      <w:r w:rsidRPr="003620C4">
        <w:rPr>
          <w:rFonts w:ascii="Times New Roman" w:hAnsi="Times New Roman" w:cs="Times New Roman"/>
          <w:noProof/>
          <w:sz w:val="24"/>
        </w:rPr>
        <w:t xml:space="preserve">Mertler, C. A. and Charles, C. M. (2010) </w:t>
      </w:r>
      <w:r w:rsidRPr="003620C4">
        <w:rPr>
          <w:rFonts w:ascii="Times New Roman" w:hAnsi="Times New Roman" w:cs="Times New Roman"/>
          <w:i/>
          <w:iCs/>
          <w:noProof/>
          <w:sz w:val="24"/>
        </w:rPr>
        <w:t>Introduction to educational research</w:t>
      </w:r>
      <w:r w:rsidRPr="003620C4">
        <w:rPr>
          <w:rFonts w:ascii="Times New Roman" w:hAnsi="Times New Roman" w:cs="Times New Roman"/>
          <w:noProof/>
          <w:sz w:val="24"/>
        </w:rPr>
        <w:t>. 7th edn. Boston: Pearson.</w:t>
      </w:r>
    </w:p>
    <w:p w14:paraId="589B62F8" w14:textId="77777777" w:rsidR="003620C4" w:rsidRPr="003620C4" w:rsidRDefault="003620C4" w:rsidP="003620C4">
      <w:pPr>
        <w:widowControl w:val="0"/>
        <w:autoSpaceDE w:val="0"/>
        <w:autoSpaceDN w:val="0"/>
        <w:adjustRightInd w:val="0"/>
        <w:spacing w:line="480" w:lineRule="auto"/>
        <w:rPr>
          <w:rFonts w:ascii="Times New Roman" w:hAnsi="Times New Roman" w:cs="Times New Roman"/>
          <w:noProof/>
          <w:sz w:val="24"/>
        </w:rPr>
      </w:pPr>
      <w:r w:rsidRPr="003620C4">
        <w:rPr>
          <w:rFonts w:ascii="Times New Roman" w:hAnsi="Times New Roman" w:cs="Times New Roman"/>
          <w:noProof/>
          <w:sz w:val="24"/>
        </w:rPr>
        <w:t xml:space="preserve">Singh, K. (2007) </w:t>
      </w:r>
      <w:r w:rsidRPr="003620C4">
        <w:rPr>
          <w:rFonts w:ascii="Times New Roman" w:hAnsi="Times New Roman" w:cs="Times New Roman"/>
          <w:i/>
          <w:iCs/>
          <w:noProof/>
          <w:sz w:val="24"/>
        </w:rPr>
        <w:t>Quantitative social research methods</w:t>
      </w:r>
      <w:r w:rsidRPr="003620C4">
        <w:rPr>
          <w:rFonts w:ascii="Times New Roman" w:hAnsi="Times New Roman" w:cs="Times New Roman"/>
          <w:noProof/>
          <w:sz w:val="24"/>
        </w:rPr>
        <w:t>. London: Sage Publications.</w:t>
      </w:r>
    </w:p>
    <w:p w14:paraId="5C30BC81" w14:textId="77777777" w:rsidR="003620C4" w:rsidRPr="003620C4" w:rsidRDefault="003620C4" w:rsidP="003620C4">
      <w:pPr>
        <w:widowControl w:val="0"/>
        <w:autoSpaceDE w:val="0"/>
        <w:autoSpaceDN w:val="0"/>
        <w:adjustRightInd w:val="0"/>
        <w:spacing w:line="480" w:lineRule="auto"/>
        <w:rPr>
          <w:rFonts w:ascii="Times New Roman" w:hAnsi="Times New Roman" w:cs="Times New Roman"/>
          <w:noProof/>
          <w:sz w:val="24"/>
        </w:rPr>
      </w:pPr>
      <w:r w:rsidRPr="003620C4">
        <w:rPr>
          <w:rFonts w:ascii="Times New Roman" w:hAnsi="Times New Roman" w:cs="Times New Roman"/>
          <w:noProof/>
          <w:sz w:val="24"/>
        </w:rPr>
        <w:t xml:space="preserve">Smith, A., Voß, J. P. and Grin, J. (2010) ‘Innovation studies and sustainability transitions: The allure of the multi-level perspective and its challenges’, </w:t>
      </w:r>
      <w:r w:rsidRPr="003620C4">
        <w:rPr>
          <w:rFonts w:ascii="Times New Roman" w:hAnsi="Times New Roman" w:cs="Times New Roman"/>
          <w:i/>
          <w:iCs/>
          <w:noProof/>
          <w:sz w:val="24"/>
        </w:rPr>
        <w:t>Research Policy</w:t>
      </w:r>
      <w:r w:rsidRPr="003620C4">
        <w:rPr>
          <w:rFonts w:ascii="Times New Roman" w:hAnsi="Times New Roman" w:cs="Times New Roman"/>
          <w:noProof/>
          <w:sz w:val="24"/>
        </w:rPr>
        <w:t>, 39(4), pp. 435–448. doi: 10.1016/j.respol.2010.01.023.</w:t>
      </w:r>
    </w:p>
    <w:p w14:paraId="54BC76BB" w14:textId="77777777" w:rsidR="003620C4" w:rsidRPr="003620C4" w:rsidRDefault="003620C4" w:rsidP="003620C4">
      <w:pPr>
        <w:widowControl w:val="0"/>
        <w:autoSpaceDE w:val="0"/>
        <w:autoSpaceDN w:val="0"/>
        <w:adjustRightInd w:val="0"/>
        <w:spacing w:line="480" w:lineRule="auto"/>
        <w:rPr>
          <w:rFonts w:ascii="Times New Roman" w:hAnsi="Times New Roman" w:cs="Times New Roman"/>
          <w:noProof/>
          <w:sz w:val="24"/>
        </w:rPr>
      </w:pPr>
      <w:r w:rsidRPr="003620C4">
        <w:rPr>
          <w:rFonts w:ascii="Times New Roman" w:hAnsi="Times New Roman" w:cs="Times New Roman"/>
          <w:noProof/>
          <w:sz w:val="24"/>
        </w:rPr>
        <w:t xml:space="preserve">Tether, B. S. and Tajar, A. (2008) ‘Beyond industry-university links: Sourcing knowledge for innovation from consultants, private research organisations and the public science-base’, </w:t>
      </w:r>
      <w:r w:rsidRPr="003620C4">
        <w:rPr>
          <w:rFonts w:ascii="Times New Roman" w:hAnsi="Times New Roman" w:cs="Times New Roman"/>
          <w:i/>
          <w:iCs/>
          <w:noProof/>
          <w:sz w:val="24"/>
        </w:rPr>
        <w:lastRenderedPageBreak/>
        <w:t>Research Policy</w:t>
      </w:r>
      <w:r w:rsidRPr="003620C4">
        <w:rPr>
          <w:rFonts w:ascii="Times New Roman" w:hAnsi="Times New Roman" w:cs="Times New Roman"/>
          <w:noProof/>
          <w:sz w:val="24"/>
        </w:rPr>
        <w:t>, 37(6–7), pp. 1079–1095. doi: 10.1016/j.respol.2008.04.003.</w:t>
      </w:r>
    </w:p>
    <w:p w14:paraId="5D23C3EA" w14:textId="77777777" w:rsidR="003620C4" w:rsidRPr="003620C4" w:rsidRDefault="003620C4" w:rsidP="003620C4">
      <w:pPr>
        <w:widowControl w:val="0"/>
        <w:autoSpaceDE w:val="0"/>
        <w:autoSpaceDN w:val="0"/>
        <w:adjustRightInd w:val="0"/>
        <w:spacing w:line="480" w:lineRule="auto"/>
        <w:rPr>
          <w:rFonts w:ascii="Times New Roman" w:hAnsi="Times New Roman" w:cs="Times New Roman"/>
          <w:noProof/>
          <w:sz w:val="24"/>
        </w:rPr>
      </w:pPr>
      <w:r w:rsidRPr="003620C4">
        <w:rPr>
          <w:rFonts w:ascii="Times New Roman" w:hAnsi="Times New Roman" w:cs="Times New Roman"/>
          <w:noProof/>
          <w:sz w:val="24"/>
        </w:rPr>
        <w:t xml:space="preserve">United Nations (2015) </w:t>
      </w:r>
      <w:r w:rsidRPr="003620C4">
        <w:rPr>
          <w:rFonts w:ascii="Times New Roman" w:hAnsi="Times New Roman" w:cs="Times New Roman"/>
          <w:i/>
          <w:iCs/>
          <w:noProof/>
          <w:sz w:val="24"/>
        </w:rPr>
        <w:t>Infrastructure and Industrialization – United Nations Sustainable Development</w:t>
      </w:r>
      <w:r w:rsidRPr="003620C4">
        <w:rPr>
          <w:rFonts w:ascii="Times New Roman" w:hAnsi="Times New Roman" w:cs="Times New Roman"/>
          <w:noProof/>
          <w:sz w:val="24"/>
        </w:rPr>
        <w:t>. Available at: https://www.un.org/sustainabledevelopment/infrastructure-industrialization/ (Accessed: 12 July 2020).</w:t>
      </w:r>
    </w:p>
    <w:p w14:paraId="3776DA78" w14:textId="401FDBFF" w:rsidR="00F668D9" w:rsidRPr="00824046" w:rsidRDefault="00F20583" w:rsidP="003620C4">
      <w:pPr>
        <w:widowControl w:val="0"/>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65A80E79" w14:textId="77777777" w:rsidR="00F668D9" w:rsidRPr="00824046" w:rsidRDefault="00F668D9" w:rsidP="00824046">
      <w:pPr>
        <w:spacing w:line="480" w:lineRule="auto"/>
        <w:rPr>
          <w:rFonts w:ascii="Times New Roman" w:hAnsi="Times New Roman" w:cs="Times New Roman"/>
          <w:sz w:val="24"/>
          <w:szCs w:val="24"/>
        </w:rPr>
      </w:pPr>
    </w:p>
    <w:sectPr w:rsidR="00F668D9" w:rsidRPr="0082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2A00CE0C"/>
    <w:lvl w:ilvl="0">
      <w:start w:val="1"/>
      <w:numFmt w:val="decimal"/>
      <w:pStyle w:val="Heading1"/>
      <w:lvlText w:val="%1"/>
      <w:lvlJc w:val="left"/>
      <w:pPr>
        <w:ind w:left="1567" w:hanging="432"/>
      </w:pPr>
      <w:rPr>
        <w:rFonts w:ascii="Arial" w:hAnsi="Arial" w:cs="Arial" w:hint="default"/>
        <w:sz w:val="36"/>
        <w:szCs w:val="36"/>
      </w:r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rPr>
        <w:b/>
        <w:bCs/>
      </w:rPr>
    </w:lvl>
    <w:lvl w:ilvl="3">
      <w:start w:val="1"/>
      <w:numFmt w:val="decimal"/>
      <w:pStyle w:val="Heading4"/>
      <w:lvlText w:val="%1.%2.%3.%4"/>
      <w:lvlJc w:val="left"/>
      <w:pPr>
        <w:ind w:left="864" w:hanging="864"/>
      </w:pPr>
      <w:rPr>
        <w:rFonts w:ascii="Arial" w:hAnsi="Arial" w:cs="Arial" w:hint="default"/>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E870061"/>
    <w:multiLevelType w:val="hybridMultilevel"/>
    <w:tmpl w:val="6130C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019001">
    <w:abstractNumId w:val="1"/>
  </w:num>
  <w:num w:numId="2" w16cid:durableId="190922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IwNjIxMzGyNDOyNDBW0lEKTi0uzszPAykwrAUAku3BqCwAAAA="/>
  </w:docVars>
  <w:rsids>
    <w:rsidRoot w:val="00F668D9"/>
    <w:rsid w:val="001D5186"/>
    <w:rsid w:val="00262104"/>
    <w:rsid w:val="002854AF"/>
    <w:rsid w:val="0029133E"/>
    <w:rsid w:val="003620C4"/>
    <w:rsid w:val="00393145"/>
    <w:rsid w:val="003C5A69"/>
    <w:rsid w:val="004F337A"/>
    <w:rsid w:val="00507707"/>
    <w:rsid w:val="00583652"/>
    <w:rsid w:val="006148F4"/>
    <w:rsid w:val="00642DF3"/>
    <w:rsid w:val="00671E1B"/>
    <w:rsid w:val="006D7ECA"/>
    <w:rsid w:val="00792071"/>
    <w:rsid w:val="00824046"/>
    <w:rsid w:val="008759CC"/>
    <w:rsid w:val="008D4ADA"/>
    <w:rsid w:val="008F7280"/>
    <w:rsid w:val="009812E0"/>
    <w:rsid w:val="009C4F6B"/>
    <w:rsid w:val="00A06352"/>
    <w:rsid w:val="00A0694E"/>
    <w:rsid w:val="00A23AEA"/>
    <w:rsid w:val="00AD6562"/>
    <w:rsid w:val="00B22BFB"/>
    <w:rsid w:val="00B82865"/>
    <w:rsid w:val="00BC4939"/>
    <w:rsid w:val="00BE659F"/>
    <w:rsid w:val="00CE08AD"/>
    <w:rsid w:val="00D135B3"/>
    <w:rsid w:val="00DA0109"/>
    <w:rsid w:val="00DA1D00"/>
    <w:rsid w:val="00EF06D7"/>
    <w:rsid w:val="00F130C1"/>
    <w:rsid w:val="00F14E5F"/>
    <w:rsid w:val="00F20583"/>
    <w:rsid w:val="00F6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8BE8"/>
  <w15:chartTrackingRefBased/>
  <w15:docId w15:val="{CC3BC06E-D926-42D1-8B6D-5E5936E8E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E5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F14E5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F14E5F"/>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F14E5F"/>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F14E5F"/>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F14E5F"/>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F14E5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4E5F"/>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F14E5F"/>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8D9"/>
    <w:rPr>
      <w:color w:val="0563C1" w:themeColor="hyperlink"/>
      <w:u w:val="single"/>
    </w:rPr>
  </w:style>
  <w:style w:type="character" w:styleId="UnresolvedMention">
    <w:name w:val="Unresolved Mention"/>
    <w:basedOn w:val="DefaultParagraphFont"/>
    <w:uiPriority w:val="99"/>
    <w:semiHidden/>
    <w:unhideWhenUsed/>
    <w:rsid w:val="00F668D9"/>
    <w:rPr>
      <w:color w:val="605E5C"/>
      <w:shd w:val="clear" w:color="auto" w:fill="E1DFDD"/>
    </w:rPr>
  </w:style>
  <w:style w:type="paragraph" w:styleId="ListParagraph">
    <w:name w:val="List Paragraph"/>
    <w:basedOn w:val="Normal"/>
    <w:uiPriority w:val="34"/>
    <w:qFormat/>
    <w:rsid w:val="00A06352"/>
    <w:pPr>
      <w:ind w:left="720"/>
      <w:contextualSpacing/>
    </w:pPr>
  </w:style>
  <w:style w:type="character" w:customStyle="1" w:styleId="Heading1Char">
    <w:name w:val="Heading 1 Char"/>
    <w:basedOn w:val="DefaultParagraphFont"/>
    <w:link w:val="Heading1"/>
    <w:uiPriority w:val="9"/>
    <w:rsid w:val="00F14E5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F14E5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F14E5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F14E5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F14E5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F14E5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F14E5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14E5F"/>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F14E5F"/>
    <w:rPr>
      <w:rFonts w:asciiTheme="majorHAnsi" w:eastAsiaTheme="majorEastAsia" w:hAnsiTheme="majorHAnsi" w:cstheme="majorBidi"/>
      <w:i/>
      <w:iCs/>
      <w:color w:val="404040" w:themeColor="text1" w:themeTint="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barker@cardiffmet.ac.uk%20/07814942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472BFA74007D1458A37EE869D487A35" ma:contentTypeVersion="2" ma:contentTypeDescription="Create a new document." ma:contentTypeScope="" ma:versionID="2051fe5ca245dd9ebc1f6f91b9c002f8">
  <xsd:schema xmlns:xsd="http://www.w3.org/2001/XMLSchema" xmlns:xs="http://www.w3.org/2001/XMLSchema" xmlns:p="http://schemas.microsoft.com/office/2006/metadata/properties" xmlns:ns2="7d052ee4-c6a3-4d8b-ae06-f44cdb40df46" targetNamespace="http://schemas.microsoft.com/office/2006/metadata/properties" ma:root="true" ma:fieldsID="57bfcb9c4d079942acbb55bf8575b747" ns2:_="">
    <xsd:import namespace="7d052ee4-c6a3-4d8b-ae06-f44cdb40df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52ee4-c6a3-4d8b-ae06-f44cdb40d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D0AA3-55EE-42B7-A99A-3415D36AF86C}">
  <ds:schemaRefs>
    <ds:schemaRef ds:uri="http://schemas.openxmlformats.org/officeDocument/2006/bibliography"/>
  </ds:schemaRefs>
</ds:datastoreItem>
</file>

<file path=customXml/itemProps2.xml><?xml version="1.0" encoding="utf-8"?>
<ds:datastoreItem xmlns:ds="http://schemas.openxmlformats.org/officeDocument/2006/customXml" ds:itemID="{EF9AA4C8-544B-45CA-B9C4-5CA3D27624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02EA2E-6AD6-4644-9C71-FABAB6DCF516}">
  <ds:schemaRefs>
    <ds:schemaRef ds:uri="http://schemas.microsoft.com/sharepoint/v3/contenttype/forms"/>
  </ds:schemaRefs>
</ds:datastoreItem>
</file>

<file path=customXml/itemProps4.xml><?xml version="1.0" encoding="utf-8"?>
<ds:datastoreItem xmlns:ds="http://schemas.openxmlformats.org/officeDocument/2006/customXml" ds:itemID="{08192CD7-E4C4-458F-83AA-0A564F5D1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52ee4-c6a3-4d8b-ae06-f44cdb40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Barker</dc:creator>
  <cp:keywords/>
  <dc:description/>
  <cp:lastModifiedBy>Snae, Adriana</cp:lastModifiedBy>
  <cp:revision>3</cp:revision>
  <dcterms:created xsi:type="dcterms:W3CDTF">2023-01-24T00:20:00Z</dcterms:created>
  <dcterms:modified xsi:type="dcterms:W3CDTF">2023-05-11T19:32:00Z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7a928d17-dd83-3841-b943-3064922d5610</vt:lpwstr>
  </property>
  <property fmtid="{D5CDD505-2E9C-101B-9397-08002B2CF9AE}" pid="24" name="Mendeley Citation Style_1">
    <vt:lpwstr>http://www.zotero.org/styles/harvard1</vt:lpwstr>
  </property>
  <property fmtid="{D5CDD505-2E9C-101B-9397-08002B2CF9AE}" pid="25" name="ContentTypeId">
    <vt:lpwstr>0x010100A472BFA74007D1458A37EE869D487A35</vt:lpwstr>
  </property>
</Properties>
</file>