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B2EF6" w14:textId="66F93724" w:rsidR="00041527" w:rsidRPr="000C30DC" w:rsidRDefault="00041527">
      <w:pPr>
        <w:rPr>
          <w:rFonts w:cstheme="minorHAnsi"/>
          <w:b/>
          <w:bCs/>
        </w:rPr>
      </w:pPr>
      <w:r w:rsidRPr="000C30DC">
        <w:rPr>
          <w:rFonts w:cstheme="minorHAnsi"/>
          <w:b/>
          <w:bCs/>
        </w:rPr>
        <w:t>‘</w:t>
      </w:r>
      <w:r w:rsidR="00527CA8" w:rsidRPr="000C30DC">
        <w:rPr>
          <w:rFonts w:cstheme="minorHAnsi"/>
          <w:b/>
          <w:bCs/>
        </w:rPr>
        <w:t>Wherever there are birds, there is hope</w:t>
      </w:r>
      <w:r w:rsidRPr="000C30DC">
        <w:rPr>
          <w:rFonts w:cstheme="minorHAnsi"/>
          <w:b/>
          <w:bCs/>
        </w:rPr>
        <w:t>’</w:t>
      </w:r>
      <w:r w:rsidR="00B57473" w:rsidRPr="000C30DC">
        <w:rPr>
          <w:rFonts w:cstheme="minorHAnsi"/>
          <w:b/>
          <w:bCs/>
        </w:rPr>
        <w:t xml:space="preserve">: </w:t>
      </w:r>
      <w:r w:rsidRPr="000C30DC">
        <w:rPr>
          <w:rFonts w:cstheme="minorHAnsi"/>
          <w:b/>
          <w:bCs/>
        </w:rPr>
        <w:t>how businesses can contribute to creating bird friendly environments in cities.’</w:t>
      </w:r>
    </w:p>
    <w:p w14:paraId="5F6F84DA" w14:textId="22D03DDB" w:rsidR="006F2014" w:rsidRPr="000C30DC" w:rsidRDefault="006F2014" w:rsidP="006F2014">
      <w:pPr>
        <w:pStyle w:val="xxparagraph"/>
        <w:shd w:val="clear" w:color="auto" w:fill="FFFFFF"/>
        <w:spacing w:before="0" w:after="0" w:afterAutospacing="0"/>
        <w:jc w:val="both"/>
        <w:textAlignment w:val="baseline"/>
        <w:rPr>
          <w:rStyle w:val="xxnormaltextrun"/>
          <w:rFonts w:asciiTheme="minorHAnsi" w:hAnsiTheme="minorHAnsi" w:cstheme="minorHAnsi"/>
          <w:b/>
          <w:bCs/>
          <w:color w:val="242424"/>
          <w:sz w:val="22"/>
          <w:szCs w:val="22"/>
          <w:bdr w:val="none" w:sz="0" w:space="0" w:color="auto" w:frame="1"/>
        </w:rPr>
      </w:pPr>
      <w:r w:rsidRPr="000C30DC">
        <w:rPr>
          <w:rStyle w:val="xxnormaltextrun"/>
          <w:rFonts w:asciiTheme="minorHAnsi" w:hAnsiTheme="minorHAnsi" w:cstheme="minorHAnsi"/>
          <w:b/>
          <w:bCs/>
          <w:color w:val="242424"/>
          <w:sz w:val="22"/>
          <w:szCs w:val="22"/>
          <w:bdr w:val="none" w:sz="0" w:space="0" w:color="auto" w:frame="1"/>
        </w:rPr>
        <w:t>Fallon, J</w:t>
      </w:r>
      <w:r w:rsidR="00CB0466" w:rsidRPr="000C30DC">
        <w:rPr>
          <w:rStyle w:val="xxnormaltextrun"/>
          <w:rFonts w:asciiTheme="minorHAnsi" w:hAnsiTheme="minorHAnsi" w:cstheme="minorHAnsi"/>
          <w:b/>
          <w:bCs/>
          <w:color w:val="242424"/>
          <w:sz w:val="22"/>
          <w:szCs w:val="22"/>
          <w:bdr w:val="none" w:sz="0" w:space="0" w:color="auto" w:frame="1"/>
        </w:rPr>
        <w:t>ulia</w:t>
      </w:r>
      <w:r w:rsidRPr="000C30DC">
        <w:rPr>
          <w:rStyle w:val="xxnormaltextrun"/>
          <w:rFonts w:asciiTheme="minorHAnsi" w:hAnsiTheme="minorHAnsi" w:cstheme="minorHAnsi"/>
          <w:b/>
          <w:bCs/>
          <w:color w:val="242424"/>
          <w:sz w:val="22"/>
          <w:szCs w:val="22"/>
          <w:bdr w:val="none" w:sz="0" w:space="0" w:color="auto" w:frame="1"/>
        </w:rPr>
        <w:t xml:space="preserve"> and Fallon, India</w:t>
      </w:r>
    </w:p>
    <w:p w14:paraId="2B186FA3" w14:textId="0387C6C0" w:rsidR="006F2014" w:rsidRPr="000C30DC" w:rsidRDefault="006F2014" w:rsidP="006F2014">
      <w:pPr>
        <w:pStyle w:val="xxparagraph"/>
        <w:shd w:val="clear" w:color="auto" w:fill="FFFFFF"/>
        <w:spacing w:before="0" w:after="0" w:afterAutospacing="0"/>
        <w:jc w:val="both"/>
        <w:textAlignment w:val="baseline"/>
        <w:rPr>
          <w:rStyle w:val="xxnormaltextrun"/>
          <w:rFonts w:asciiTheme="minorHAnsi" w:hAnsiTheme="minorHAnsi" w:cstheme="minorHAnsi"/>
          <w:b/>
          <w:bCs/>
          <w:color w:val="242424"/>
          <w:sz w:val="22"/>
          <w:szCs w:val="22"/>
          <w:bdr w:val="none" w:sz="0" w:space="0" w:color="auto" w:frame="1"/>
        </w:rPr>
      </w:pPr>
      <w:r w:rsidRPr="000C30DC">
        <w:rPr>
          <w:rStyle w:val="xxnormaltextrun"/>
          <w:rFonts w:asciiTheme="minorHAnsi" w:hAnsiTheme="minorHAnsi" w:cstheme="minorHAnsi"/>
          <w:b/>
          <w:bCs/>
          <w:color w:val="242424"/>
          <w:sz w:val="22"/>
          <w:szCs w:val="22"/>
          <w:bdr w:val="none" w:sz="0" w:space="0" w:color="auto" w:frame="1"/>
        </w:rPr>
        <w:t xml:space="preserve">Jfallon @cardiffmet.ac.uk </w:t>
      </w:r>
    </w:p>
    <w:p w14:paraId="095A6B1A" w14:textId="40CB2695" w:rsidR="006F2014" w:rsidRPr="000C30DC" w:rsidRDefault="006F2014" w:rsidP="006F2014">
      <w:pPr>
        <w:pStyle w:val="xxparagraph"/>
        <w:shd w:val="clear" w:color="auto" w:fill="FFFFFF"/>
        <w:spacing w:before="0" w:after="0" w:afterAutospacing="0"/>
        <w:jc w:val="both"/>
        <w:textAlignment w:val="baseline"/>
        <w:rPr>
          <w:rFonts w:asciiTheme="minorHAnsi" w:hAnsiTheme="minorHAnsi" w:cstheme="minorHAnsi"/>
          <w:color w:val="242424"/>
        </w:rPr>
      </w:pPr>
      <w:r w:rsidRPr="000C30DC">
        <w:rPr>
          <w:rStyle w:val="xxnormaltextrun"/>
          <w:rFonts w:asciiTheme="minorHAnsi" w:hAnsiTheme="minorHAnsi" w:cstheme="minorHAnsi"/>
          <w:b/>
          <w:bCs/>
          <w:color w:val="242424"/>
          <w:sz w:val="22"/>
          <w:szCs w:val="22"/>
          <w:bdr w:val="none" w:sz="0" w:space="0" w:color="auto" w:frame="1"/>
        </w:rPr>
        <w:t>Keywords  : bird-friendly cities,</w:t>
      </w:r>
      <w:r w:rsidR="008F3DCB" w:rsidRPr="000C30DC">
        <w:rPr>
          <w:rStyle w:val="xxnormaltextrun"/>
          <w:rFonts w:asciiTheme="minorHAnsi" w:hAnsiTheme="minorHAnsi" w:cstheme="minorHAnsi"/>
          <w:b/>
          <w:bCs/>
          <w:color w:val="242424"/>
          <w:sz w:val="22"/>
          <w:szCs w:val="22"/>
          <w:bdr w:val="none" w:sz="0" w:space="0" w:color="auto" w:frame="1"/>
        </w:rPr>
        <w:t xml:space="preserve"> </w:t>
      </w:r>
      <w:r w:rsidR="004737DD" w:rsidRPr="000C30DC">
        <w:rPr>
          <w:rStyle w:val="xxnormaltextrun"/>
          <w:rFonts w:asciiTheme="minorHAnsi" w:hAnsiTheme="minorHAnsi" w:cstheme="minorHAnsi"/>
          <w:b/>
          <w:bCs/>
          <w:color w:val="242424"/>
          <w:sz w:val="22"/>
          <w:szCs w:val="22"/>
          <w:bdr w:val="none" w:sz="0" w:space="0" w:color="auto" w:frame="1"/>
        </w:rPr>
        <w:t>ethical business</w:t>
      </w:r>
      <w:r w:rsidR="00CC731E" w:rsidRPr="000C30DC">
        <w:rPr>
          <w:rStyle w:val="xxnormaltextrun"/>
          <w:rFonts w:asciiTheme="minorHAnsi" w:hAnsiTheme="minorHAnsi" w:cstheme="minorHAnsi"/>
          <w:b/>
          <w:bCs/>
          <w:color w:val="242424"/>
          <w:sz w:val="22"/>
          <w:szCs w:val="22"/>
          <w:bdr w:val="none" w:sz="0" w:space="0" w:color="auto" w:frame="1"/>
        </w:rPr>
        <w:t>,</w:t>
      </w:r>
      <w:r w:rsidRPr="000C30DC">
        <w:rPr>
          <w:rStyle w:val="xxnormaltextrun"/>
          <w:rFonts w:asciiTheme="minorHAnsi" w:hAnsiTheme="minorHAnsi" w:cstheme="minorHAnsi"/>
          <w:b/>
          <w:bCs/>
          <w:color w:val="242424"/>
          <w:sz w:val="22"/>
          <w:szCs w:val="22"/>
          <w:bdr w:val="none" w:sz="0" w:space="0" w:color="auto" w:frame="1"/>
        </w:rPr>
        <w:t xml:space="preserve"> </w:t>
      </w:r>
      <w:r w:rsidR="003E0573" w:rsidRPr="000C30DC">
        <w:rPr>
          <w:rStyle w:val="xxnormaltextrun"/>
          <w:rFonts w:asciiTheme="minorHAnsi" w:hAnsiTheme="minorHAnsi" w:cstheme="minorHAnsi"/>
          <w:b/>
          <w:bCs/>
          <w:color w:val="242424"/>
          <w:sz w:val="22"/>
          <w:szCs w:val="22"/>
          <w:bdr w:val="none" w:sz="0" w:space="0" w:color="auto" w:frame="1"/>
        </w:rPr>
        <w:t>green business</w:t>
      </w:r>
      <w:r w:rsidRPr="000C30DC">
        <w:rPr>
          <w:rStyle w:val="xxnormaltextrun"/>
          <w:rFonts w:asciiTheme="minorHAnsi" w:hAnsiTheme="minorHAnsi" w:cstheme="minorHAnsi"/>
          <w:b/>
          <w:bCs/>
          <w:color w:val="242424"/>
          <w:sz w:val="22"/>
          <w:szCs w:val="22"/>
          <w:bdr w:val="none" w:sz="0" w:space="0" w:color="auto" w:frame="1"/>
        </w:rPr>
        <w:t xml:space="preserve">, </w:t>
      </w:r>
    </w:p>
    <w:p w14:paraId="016274A8" w14:textId="77777777" w:rsidR="000D619D" w:rsidRPr="000C30DC" w:rsidRDefault="000D619D">
      <w:pPr>
        <w:rPr>
          <w:rFonts w:cstheme="minorHAnsi"/>
          <w:b/>
          <w:bCs/>
        </w:rPr>
      </w:pPr>
    </w:p>
    <w:p w14:paraId="41D01D5A" w14:textId="55C1A84D" w:rsidR="006F2014" w:rsidRPr="000C30DC" w:rsidRDefault="006F2014">
      <w:pPr>
        <w:rPr>
          <w:rFonts w:cstheme="minorHAnsi"/>
          <w:b/>
          <w:bCs/>
        </w:rPr>
      </w:pPr>
      <w:r w:rsidRPr="000C30DC">
        <w:rPr>
          <w:rFonts w:cstheme="minorHAnsi"/>
          <w:b/>
          <w:bCs/>
        </w:rPr>
        <w:t>Introduction</w:t>
      </w:r>
    </w:p>
    <w:p w14:paraId="46554608" w14:textId="119FB717" w:rsidR="00953C7A" w:rsidRPr="000C30DC" w:rsidRDefault="00953C7A">
      <w:pPr>
        <w:rPr>
          <w:rFonts w:cstheme="minorHAnsi"/>
        </w:rPr>
      </w:pPr>
      <w:r w:rsidRPr="000C30DC">
        <w:rPr>
          <w:rFonts w:cstheme="minorHAnsi"/>
        </w:rPr>
        <w:t xml:space="preserve">This paper explores </w:t>
      </w:r>
      <w:r w:rsidR="00A319E1" w:rsidRPr="000C30DC">
        <w:rPr>
          <w:rFonts w:cstheme="minorHAnsi"/>
        </w:rPr>
        <w:t>the</w:t>
      </w:r>
      <w:r w:rsidR="00640CC5" w:rsidRPr="000C30DC">
        <w:rPr>
          <w:rFonts w:cstheme="minorHAnsi"/>
        </w:rPr>
        <w:t xml:space="preserve"> need for </w:t>
      </w:r>
      <w:r w:rsidRPr="000C30DC">
        <w:rPr>
          <w:rFonts w:cstheme="minorHAnsi"/>
        </w:rPr>
        <w:t xml:space="preserve">businesses </w:t>
      </w:r>
      <w:r w:rsidR="00640CC5" w:rsidRPr="000C30DC">
        <w:rPr>
          <w:rFonts w:cstheme="minorHAnsi"/>
        </w:rPr>
        <w:t>to be</w:t>
      </w:r>
      <w:r w:rsidRPr="000C30DC">
        <w:rPr>
          <w:rFonts w:cstheme="minorHAnsi"/>
        </w:rPr>
        <w:t xml:space="preserve"> shifting their working practices in urban environments to take greater responsibility for the natural environment and how policy measures are influencing </w:t>
      </w:r>
      <w:r w:rsidR="00640CC5" w:rsidRPr="000C30DC">
        <w:rPr>
          <w:rFonts w:cstheme="minorHAnsi"/>
        </w:rPr>
        <w:t xml:space="preserve">(or not) current </w:t>
      </w:r>
      <w:r w:rsidR="003C282E" w:rsidRPr="000C30DC">
        <w:rPr>
          <w:rFonts w:cstheme="minorHAnsi"/>
        </w:rPr>
        <w:t xml:space="preserve">business </w:t>
      </w:r>
      <w:r w:rsidRPr="000C30DC">
        <w:rPr>
          <w:rFonts w:cstheme="minorHAnsi"/>
        </w:rPr>
        <w:t xml:space="preserve">behaviours. </w:t>
      </w:r>
      <w:r w:rsidR="00640CC5" w:rsidRPr="000C30DC">
        <w:rPr>
          <w:rFonts w:cstheme="minorHAnsi"/>
        </w:rPr>
        <w:t xml:space="preserve">There is </w:t>
      </w:r>
      <w:r w:rsidR="00A319E1" w:rsidRPr="000C30DC">
        <w:rPr>
          <w:rFonts w:cstheme="minorHAnsi"/>
        </w:rPr>
        <w:t xml:space="preserve">a </w:t>
      </w:r>
      <w:r w:rsidR="00640CC5" w:rsidRPr="000C30DC">
        <w:rPr>
          <w:rFonts w:cstheme="minorHAnsi"/>
        </w:rPr>
        <w:t xml:space="preserve">considerable amount of literature about the development of urban </w:t>
      </w:r>
      <w:r w:rsidR="00A319E1" w:rsidRPr="000C30DC">
        <w:rPr>
          <w:rFonts w:cstheme="minorHAnsi"/>
        </w:rPr>
        <w:t xml:space="preserve">biodiversity along with the recognition of the complex range of stakeholders in cities but the intention here is to </w:t>
      </w:r>
      <w:r w:rsidR="001E77FF" w:rsidRPr="000C30DC">
        <w:rPr>
          <w:rFonts w:cstheme="minorHAnsi"/>
        </w:rPr>
        <w:t xml:space="preserve">build on this extant knowledge to </w:t>
      </w:r>
      <w:r w:rsidR="00A319E1" w:rsidRPr="000C30DC">
        <w:rPr>
          <w:rFonts w:cstheme="minorHAnsi"/>
        </w:rPr>
        <w:t xml:space="preserve">examine </w:t>
      </w:r>
      <w:r w:rsidR="001E77FF" w:rsidRPr="000C30DC">
        <w:rPr>
          <w:rFonts w:cstheme="minorHAnsi"/>
        </w:rPr>
        <w:t xml:space="preserve">actions </w:t>
      </w:r>
      <w:r w:rsidR="00D00BC4" w:rsidRPr="000C30DC">
        <w:rPr>
          <w:rFonts w:cstheme="minorHAnsi"/>
        </w:rPr>
        <w:t xml:space="preserve">that may be </w:t>
      </w:r>
      <w:r w:rsidR="001E77FF" w:rsidRPr="000C30DC">
        <w:rPr>
          <w:rFonts w:cstheme="minorHAnsi"/>
        </w:rPr>
        <w:t xml:space="preserve">taken by businesses in </w:t>
      </w:r>
      <w:r w:rsidRPr="000C30DC">
        <w:rPr>
          <w:rFonts w:cstheme="minorHAnsi"/>
        </w:rPr>
        <w:t>encouraging bird friendlier environments</w:t>
      </w:r>
      <w:r w:rsidR="003064DF" w:rsidRPr="000C30DC">
        <w:rPr>
          <w:rFonts w:cstheme="minorHAnsi"/>
        </w:rPr>
        <w:t>,</w:t>
      </w:r>
      <w:r w:rsidRPr="000C30DC">
        <w:rPr>
          <w:rFonts w:cstheme="minorHAnsi"/>
        </w:rPr>
        <w:t xml:space="preserve"> citing examples of best practice and </w:t>
      </w:r>
      <w:r w:rsidR="001E77FF" w:rsidRPr="000C30DC">
        <w:rPr>
          <w:rFonts w:cstheme="minorHAnsi"/>
        </w:rPr>
        <w:t xml:space="preserve">to highlight </w:t>
      </w:r>
      <w:r w:rsidRPr="000C30DC">
        <w:rPr>
          <w:rFonts w:cstheme="minorHAnsi"/>
        </w:rPr>
        <w:t>the</w:t>
      </w:r>
      <w:r w:rsidR="003C282E" w:rsidRPr="000C30DC">
        <w:rPr>
          <w:rFonts w:cstheme="minorHAnsi"/>
        </w:rPr>
        <w:t>ir wide-ranging benefits for different stakeholders</w:t>
      </w:r>
      <w:r w:rsidR="00EE59AD" w:rsidRPr="000C30DC">
        <w:rPr>
          <w:rFonts w:cstheme="minorHAnsi"/>
        </w:rPr>
        <w:t xml:space="preserve"> (including the businesses themselves</w:t>
      </w:r>
      <w:r w:rsidR="002C672F">
        <w:rPr>
          <w:rFonts w:cstheme="minorHAnsi"/>
        </w:rPr>
        <w:t xml:space="preserve"> ( Donnelly and Marzluff, 2006)</w:t>
      </w:r>
      <w:r w:rsidR="003C282E" w:rsidRPr="000C30DC">
        <w:rPr>
          <w:rFonts w:cstheme="minorHAnsi"/>
        </w:rPr>
        <w:t>.</w:t>
      </w:r>
      <w:r w:rsidR="001E77FF" w:rsidRPr="000C30DC">
        <w:rPr>
          <w:rFonts w:cstheme="minorHAnsi"/>
        </w:rPr>
        <w:t xml:space="preserve"> </w:t>
      </w:r>
    </w:p>
    <w:p w14:paraId="52ADAC46" w14:textId="3DA3BEE1" w:rsidR="006F2014" w:rsidRPr="000C30DC" w:rsidRDefault="006F2014">
      <w:pPr>
        <w:rPr>
          <w:rFonts w:cstheme="minorHAnsi"/>
          <w:b/>
          <w:bCs/>
        </w:rPr>
      </w:pPr>
      <w:r w:rsidRPr="000C30DC">
        <w:rPr>
          <w:rFonts w:cstheme="minorHAnsi"/>
          <w:b/>
          <w:bCs/>
        </w:rPr>
        <w:t>Background</w:t>
      </w:r>
    </w:p>
    <w:p w14:paraId="60D7B906" w14:textId="1A89FB39" w:rsidR="00B14929" w:rsidRPr="000C30DC" w:rsidRDefault="00B14929">
      <w:pPr>
        <w:rPr>
          <w:rFonts w:cstheme="minorHAnsi"/>
        </w:rPr>
      </w:pPr>
      <w:r w:rsidRPr="000C30DC">
        <w:rPr>
          <w:rFonts w:cstheme="minorHAnsi"/>
        </w:rPr>
        <w:t xml:space="preserve">Connecting with nature is now </w:t>
      </w:r>
      <w:r w:rsidR="006F4679" w:rsidRPr="000C30DC">
        <w:rPr>
          <w:rFonts w:cstheme="minorHAnsi"/>
        </w:rPr>
        <w:t xml:space="preserve">generally </w:t>
      </w:r>
      <w:r w:rsidRPr="000C30DC">
        <w:rPr>
          <w:rFonts w:cstheme="minorHAnsi"/>
        </w:rPr>
        <w:t xml:space="preserve">accepted as important for human well-being and the </w:t>
      </w:r>
      <w:r w:rsidR="00EE59AD" w:rsidRPr="000C30DC">
        <w:rPr>
          <w:rFonts w:cstheme="minorHAnsi"/>
        </w:rPr>
        <w:t>global p</w:t>
      </w:r>
      <w:r w:rsidR="006F4679" w:rsidRPr="000C30DC">
        <w:rPr>
          <w:rFonts w:cstheme="minorHAnsi"/>
        </w:rPr>
        <w:t>andemic contributed greatly to this thinking. BBC Radio 4 played a ‘</w:t>
      </w:r>
      <w:r w:rsidR="00F65CEC" w:rsidRPr="000C30DC">
        <w:rPr>
          <w:rFonts w:cstheme="minorHAnsi"/>
        </w:rPr>
        <w:t>T</w:t>
      </w:r>
      <w:r w:rsidR="006F4679" w:rsidRPr="000C30DC">
        <w:rPr>
          <w:rFonts w:cstheme="minorHAnsi"/>
        </w:rPr>
        <w:t xml:space="preserve">weet of the day’ to share the idiosyncrasies of </w:t>
      </w:r>
      <w:r w:rsidR="00920438" w:rsidRPr="000C30DC">
        <w:rPr>
          <w:rFonts w:cstheme="minorHAnsi"/>
        </w:rPr>
        <w:t>individual</w:t>
      </w:r>
      <w:r w:rsidR="006F4679" w:rsidRPr="000C30DC">
        <w:rPr>
          <w:rFonts w:cstheme="minorHAnsi"/>
        </w:rPr>
        <w:t xml:space="preserve"> bird</w:t>
      </w:r>
      <w:r w:rsidR="00F65CEC" w:rsidRPr="000C30DC">
        <w:rPr>
          <w:rFonts w:cstheme="minorHAnsi"/>
        </w:rPr>
        <w:t xml:space="preserve"> calls or songs accompanied by an ornithological explanation made by a celebrity</w:t>
      </w:r>
      <w:r w:rsidR="003064DF" w:rsidRPr="000C30DC">
        <w:rPr>
          <w:rFonts w:cstheme="minorHAnsi"/>
        </w:rPr>
        <w:t>,</w:t>
      </w:r>
      <w:r w:rsidR="00F65CEC" w:rsidRPr="000C30DC">
        <w:rPr>
          <w:rFonts w:cstheme="minorHAnsi"/>
        </w:rPr>
        <w:t xml:space="preserve"> like the well- known birder</w:t>
      </w:r>
      <w:r w:rsidR="00F36078" w:rsidRPr="000C30DC">
        <w:rPr>
          <w:rFonts w:cstheme="minorHAnsi"/>
        </w:rPr>
        <w:t>,</w:t>
      </w:r>
      <w:r w:rsidR="00F65CEC" w:rsidRPr="000C30DC">
        <w:rPr>
          <w:rFonts w:cstheme="minorHAnsi"/>
        </w:rPr>
        <w:t xml:space="preserve"> Bill Oddy</w:t>
      </w:r>
      <w:r w:rsidR="006F4679" w:rsidRPr="000C30DC">
        <w:rPr>
          <w:rFonts w:cstheme="minorHAnsi"/>
        </w:rPr>
        <w:t>. So</w:t>
      </w:r>
      <w:r w:rsidR="00527CA8" w:rsidRPr="000C30DC">
        <w:rPr>
          <w:rFonts w:cstheme="minorHAnsi"/>
        </w:rPr>
        <w:t>,</w:t>
      </w:r>
      <w:r w:rsidR="006F4679" w:rsidRPr="000C30DC">
        <w:rPr>
          <w:rFonts w:cstheme="minorHAnsi"/>
        </w:rPr>
        <w:t xml:space="preserve"> the </w:t>
      </w:r>
      <w:r w:rsidRPr="000C30DC">
        <w:rPr>
          <w:rFonts w:cstheme="minorHAnsi"/>
        </w:rPr>
        <w:t xml:space="preserve">sharing </w:t>
      </w:r>
      <w:r w:rsidR="00F36078" w:rsidRPr="000C30DC">
        <w:rPr>
          <w:rFonts w:cstheme="minorHAnsi"/>
        </w:rPr>
        <w:t xml:space="preserve">in </w:t>
      </w:r>
      <w:r w:rsidRPr="000C30DC">
        <w:rPr>
          <w:rFonts w:cstheme="minorHAnsi"/>
        </w:rPr>
        <w:t xml:space="preserve">the natural environment </w:t>
      </w:r>
      <w:r w:rsidR="00F36078" w:rsidRPr="000C30DC">
        <w:rPr>
          <w:rFonts w:cstheme="minorHAnsi"/>
        </w:rPr>
        <w:t>and the importance of green and blue spaces for well-being has gained</w:t>
      </w:r>
      <w:r w:rsidRPr="000C30DC">
        <w:rPr>
          <w:rFonts w:cstheme="minorHAnsi"/>
        </w:rPr>
        <w:t xml:space="preserve"> greater currency and </w:t>
      </w:r>
      <w:r w:rsidR="003064DF" w:rsidRPr="000C30DC">
        <w:rPr>
          <w:rFonts w:cstheme="minorHAnsi"/>
        </w:rPr>
        <w:t xml:space="preserve">combined </w:t>
      </w:r>
      <w:r w:rsidRPr="000C30DC">
        <w:rPr>
          <w:rFonts w:cstheme="minorHAnsi"/>
        </w:rPr>
        <w:t>w</w:t>
      </w:r>
      <w:r w:rsidR="003064DF" w:rsidRPr="000C30DC">
        <w:rPr>
          <w:rFonts w:cstheme="minorHAnsi"/>
        </w:rPr>
        <w:t>ith an</w:t>
      </w:r>
      <w:r w:rsidR="00F36078" w:rsidRPr="000C30DC">
        <w:rPr>
          <w:rFonts w:cstheme="minorHAnsi"/>
        </w:rPr>
        <w:t xml:space="preserve"> acceptance of demographic change predicting </w:t>
      </w:r>
      <w:r w:rsidR="00691B1E" w:rsidRPr="000C30DC">
        <w:rPr>
          <w:rFonts w:cstheme="minorHAnsi"/>
        </w:rPr>
        <w:t>most of</w:t>
      </w:r>
      <w:r w:rsidR="00F36078" w:rsidRPr="000C30DC">
        <w:rPr>
          <w:rFonts w:cstheme="minorHAnsi"/>
        </w:rPr>
        <w:t xml:space="preserve"> the future </w:t>
      </w:r>
      <w:r w:rsidRPr="000C30DC">
        <w:rPr>
          <w:rFonts w:cstheme="minorHAnsi"/>
        </w:rPr>
        <w:t>global population will be living in cities</w:t>
      </w:r>
      <w:r w:rsidR="003064DF" w:rsidRPr="000C30DC">
        <w:rPr>
          <w:rFonts w:cstheme="minorHAnsi"/>
        </w:rPr>
        <w:t xml:space="preserve"> (LSE Cities, 2012</w:t>
      </w:r>
      <w:r w:rsidR="005F1027">
        <w:rPr>
          <w:rFonts w:cstheme="minorHAnsi"/>
        </w:rPr>
        <w:t>, Gov.uk Trends 21</w:t>
      </w:r>
      <w:r w:rsidR="003064DF" w:rsidRPr="000C30DC">
        <w:rPr>
          <w:rFonts w:cstheme="minorHAnsi"/>
        </w:rPr>
        <w:t>)</w:t>
      </w:r>
      <w:r w:rsidRPr="000C30DC">
        <w:rPr>
          <w:rFonts w:cstheme="minorHAnsi"/>
        </w:rPr>
        <w:t xml:space="preserve"> there is a need for consideration of what is possible and </w:t>
      </w:r>
      <w:r w:rsidR="00981667" w:rsidRPr="000C30DC">
        <w:rPr>
          <w:rFonts w:cstheme="minorHAnsi"/>
        </w:rPr>
        <w:t xml:space="preserve">how businesses </w:t>
      </w:r>
      <w:r w:rsidR="00061EA9" w:rsidRPr="000C30DC">
        <w:rPr>
          <w:rFonts w:cstheme="minorHAnsi"/>
        </w:rPr>
        <w:t xml:space="preserve">can </w:t>
      </w:r>
      <w:r w:rsidR="00E94B3E" w:rsidRPr="000C30DC">
        <w:rPr>
          <w:rFonts w:cstheme="minorHAnsi"/>
        </w:rPr>
        <w:t>constructively commit</w:t>
      </w:r>
      <w:r w:rsidR="00061EA9" w:rsidRPr="000C30DC">
        <w:rPr>
          <w:rFonts w:cstheme="minorHAnsi"/>
        </w:rPr>
        <w:t>.</w:t>
      </w:r>
    </w:p>
    <w:p w14:paraId="3BA01C63" w14:textId="2AC26A26" w:rsidR="007D5C8E" w:rsidRPr="000C30DC" w:rsidRDefault="00F64945" w:rsidP="00F64945">
      <w:pPr>
        <w:pStyle w:val="xelementtoproof"/>
        <w:shd w:val="clear" w:color="auto" w:fill="FFFFFF"/>
        <w:spacing w:before="0" w:beforeAutospacing="0" w:after="0" w:afterAutospacing="0"/>
        <w:rPr>
          <w:rFonts w:asciiTheme="minorHAnsi" w:hAnsiTheme="minorHAnsi" w:cstheme="minorHAnsi"/>
          <w:color w:val="000000"/>
          <w:sz w:val="22"/>
          <w:szCs w:val="22"/>
          <w:bdr w:val="none" w:sz="0" w:space="0" w:color="auto" w:frame="1"/>
        </w:rPr>
      </w:pPr>
      <w:r w:rsidRPr="000C30DC">
        <w:rPr>
          <w:rFonts w:asciiTheme="minorHAnsi" w:hAnsiTheme="minorHAnsi" w:cstheme="minorHAnsi"/>
          <w:color w:val="000000"/>
          <w:sz w:val="22"/>
          <w:szCs w:val="22"/>
          <w:bdr w:val="none" w:sz="0" w:space="0" w:color="auto" w:frame="1"/>
        </w:rPr>
        <w:t xml:space="preserve">The United Nations detailed the challenges cities face in the Sustainable Development Goals </w:t>
      </w:r>
      <w:r w:rsidR="000C30DC" w:rsidRPr="000C30DC">
        <w:rPr>
          <w:rFonts w:asciiTheme="minorHAnsi" w:hAnsiTheme="minorHAnsi" w:cstheme="minorHAnsi"/>
          <w:color w:val="000000"/>
          <w:sz w:val="22"/>
          <w:szCs w:val="22"/>
          <w:bdr w:val="none" w:sz="0" w:space="0" w:color="auto" w:frame="1"/>
        </w:rPr>
        <w:t>(SDGs)</w:t>
      </w:r>
      <w:r w:rsidRPr="000C30DC">
        <w:rPr>
          <w:rFonts w:asciiTheme="minorHAnsi" w:hAnsiTheme="minorHAnsi" w:cstheme="minorHAnsi"/>
          <w:color w:val="000000"/>
          <w:sz w:val="22"/>
          <w:szCs w:val="22"/>
          <w:bdr w:val="none" w:sz="0" w:space="0" w:color="auto" w:frame="1"/>
        </w:rPr>
        <w:t xml:space="preserve">for 2030 </w:t>
      </w:r>
      <w:r w:rsidR="005F5BBC" w:rsidRPr="000C30DC">
        <w:rPr>
          <w:rFonts w:asciiTheme="minorHAnsi" w:hAnsiTheme="minorHAnsi" w:cstheme="minorHAnsi"/>
          <w:color w:val="000000"/>
          <w:sz w:val="22"/>
          <w:szCs w:val="22"/>
          <w:bdr w:val="none" w:sz="0" w:space="0" w:color="auto" w:frame="1"/>
        </w:rPr>
        <w:t xml:space="preserve">including </w:t>
      </w:r>
      <w:r w:rsidRPr="000C30DC">
        <w:rPr>
          <w:rFonts w:asciiTheme="minorHAnsi" w:hAnsiTheme="minorHAnsi" w:cstheme="minorHAnsi"/>
          <w:color w:val="000000"/>
          <w:sz w:val="22"/>
          <w:szCs w:val="22"/>
          <w:bdr w:val="none" w:sz="0" w:space="0" w:color="auto" w:frame="1"/>
        </w:rPr>
        <w:t>energy consumption, food insecurity, limited open public spaces, pollution, urban sprawl, and humanity’s biggest challenge</w:t>
      </w:r>
      <w:r w:rsidR="00B95458" w:rsidRPr="000C30DC">
        <w:rPr>
          <w:rFonts w:asciiTheme="minorHAnsi" w:hAnsiTheme="minorHAnsi" w:cstheme="minorHAnsi"/>
          <w:color w:val="000000"/>
          <w:sz w:val="22"/>
          <w:szCs w:val="22"/>
          <w:bdr w:val="none" w:sz="0" w:space="0" w:color="auto" w:frame="1"/>
        </w:rPr>
        <w:t>,</w:t>
      </w:r>
      <w:r w:rsidRPr="000C30DC">
        <w:rPr>
          <w:rFonts w:asciiTheme="minorHAnsi" w:hAnsiTheme="minorHAnsi" w:cstheme="minorHAnsi"/>
          <w:color w:val="000000"/>
          <w:sz w:val="22"/>
          <w:szCs w:val="22"/>
          <w:bdr w:val="none" w:sz="0" w:space="0" w:color="auto" w:frame="1"/>
        </w:rPr>
        <w:t xml:space="preserve"> the climate crisis</w:t>
      </w:r>
      <w:r w:rsidR="000C30DC">
        <w:rPr>
          <w:rFonts w:asciiTheme="minorHAnsi" w:hAnsiTheme="minorHAnsi" w:cstheme="minorHAnsi"/>
          <w:color w:val="000000"/>
          <w:sz w:val="22"/>
          <w:szCs w:val="22"/>
          <w:bdr w:val="none" w:sz="0" w:space="0" w:color="auto" w:frame="1"/>
        </w:rPr>
        <w:t xml:space="preserve"> (United Nations,2012)</w:t>
      </w:r>
      <w:r w:rsidRPr="000C30DC">
        <w:rPr>
          <w:rFonts w:asciiTheme="minorHAnsi" w:hAnsiTheme="minorHAnsi" w:cstheme="minorHAnsi"/>
          <w:color w:val="000000"/>
          <w:sz w:val="22"/>
          <w:szCs w:val="22"/>
          <w:bdr w:val="none" w:sz="0" w:space="0" w:color="auto" w:frame="1"/>
        </w:rPr>
        <w:t xml:space="preserve">. Measures in cities must now balance city dweller </w:t>
      </w:r>
      <w:r w:rsidR="003064DF" w:rsidRPr="000C30DC">
        <w:rPr>
          <w:rFonts w:asciiTheme="minorHAnsi" w:hAnsiTheme="minorHAnsi" w:cstheme="minorHAnsi"/>
          <w:color w:val="000000"/>
          <w:sz w:val="22"/>
          <w:szCs w:val="22"/>
          <w:bdr w:val="none" w:sz="0" w:space="0" w:color="auto" w:frame="1"/>
        </w:rPr>
        <w:t>well-being</w:t>
      </w:r>
      <w:r w:rsidRPr="000C30DC">
        <w:rPr>
          <w:rFonts w:asciiTheme="minorHAnsi" w:hAnsiTheme="minorHAnsi" w:cstheme="minorHAnsi"/>
          <w:color w:val="000000"/>
          <w:sz w:val="22"/>
          <w:szCs w:val="22"/>
          <w:bdr w:val="none" w:sz="0" w:space="0" w:color="auto" w:frame="1"/>
        </w:rPr>
        <w:t xml:space="preserve"> alongside the planet’s own</w:t>
      </w:r>
      <w:r w:rsidR="003064DF" w:rsidRPr="000C30DC">
        <w:rPr>
          <w:rFonts w:asciiTheme="minorHAnsi" w:hAnsiTheme="minorHAnsi" w:cstheme="minorHAnsi"/>
          <w:color w:val="000000"/>
          <w:sz w:val="22"/>
          <w:szCs w:val="22"/>
          <w:bdr w:val="none" w:sz="0" w:space="0" w:color="auto" w:frame="1"/>
        </w:rPr>
        <w:t xml:space="preserve"> and for the purposes of this paper is to define city dwellers as the businesses within them</w:t>
      </w:r>
      <w:r w:rsidR="002C672F">
        <w:rPr>
          <w:rFonts w:asciiTheme="minorHAnsi" w:hAnsiTheme="minorHAnsi" w:cstheme="minorHAnsi"/>
          <w:color w:val="000000"/>
          <w:sz w:val="22"/>
          <w:szCs w:val="22"/>
          <w:bdr w:val="none" w:sz="0" w:space="0" w:color="auto" w:frame="1"/>
        </w:rPr>
        <w:t xml:space="preserve"> (Elmqvist, 2013)</w:t>
      </w:r>
      <w:r w:rsidRPr="000C30DC">
        <w:rPr>
          <w:rFonts w:asciiTheme="minorHAnsi" w:hAnsiTheme="minorHAnsi" w:cstheme="minorHAnsi"/>
          <w:color w:val="000000"/>
          <w:sz w:val="22"/>
          <w:szCs w:val="22"/>
          <w:bdr w:val="none" w:sz="0" w:space="0" w:color="auto" w:frame="1"/>
        </w:rPr>
        <w:t xml:space="preserve">. The </w:t>
      </w:r>
      <w:r w:rsidR="00211309" w:rsidRPr="000C30DC">
        <w:rPr>
          <w:rFonts w:asciiTheme="minorHAnsi" w:hAnsiTheme="minorHAnsi" w:cstheme="minorHAnsi"/>
          <w:color w:val="000000"/>
          <w:sz w:val="22"/>
          <w:szCs w:val="22"/>
          <w:bdr w:val="none" w:sz="0" w:space="0" w:color="auto" w:frame="1"/>
        </w:rPr>
        <w:t xml:space="preserve">economic </w:t>
      </w:r>
      <w:r w:rsidRPr="000C30DC">
        <w:rPr>
          <w:rFonts w:asciiTheme="minorHAnsi" w:hAnsiTheme="minorHAnsi" w:cstheme="minorHAnsi"/>
          <w:color w:val="000000"/>
          <w:sz w:val="22"/>
          <w:szCs w:val="22"/>
          <w:bdr w:val="none" w:sz="0" w:space="0" w:color="auto" w:frame="1"/>
        </w:rPr>
        <w:t xml:space="preserve">drive towards </w:t>
      </w:r>
      <w:r w:rsidR="00211309" w:rsidRPr="000C30DC">
        <w:rPr>
          <w:rFonts w:asciiTheme="minorHAnsi" w:hAnsiTheme="minorHAnsi" w:cstheme="minorHAnsi"/>
          <w:color w:val="000000"/>
          <w:sz w:val="22"/>
          <w:szCs w:val="22"/>
          <w:bdr w:val="none" w:sz="0" w:space="0" w:color="auto" w:frame="1"/>
        </w:rPr>
        <w:t>N</w:t>
      </w:r>
      <w:r w:rsidRPr="000C30DC">
        <w:rPr>
          <w:rFonts w:asciiTheme="minorHAnsi" w:hAnsiTheme="minorHAnsi" w:cstheme="minorHAnsi"/>
          <w:color w:val="000000"/>
          <w:sz w:val="22"/>
          <w:szCs w:val="22"/>
          <w:bdr w:val="none" w:sz="0" w:space="0" w:color="auto" w:frame="1"/>
        </w:rPr>
        <w:t>et</w:t>
      </w:r>
      <w:r w:rsidR="00211309" w:rsidRPr="000C30DC">
        <w:rPr>
          <w:rFonts w:asciiTheme="minorHAnsi" w:hAnsiTheme="minorHAnsi" w:cstheme="minorHAnsi"/>
          <w:color w:val="000000"/>
          <w:sz w:val="22"/>
          <w:szCs w:val="22"/>
          <w:bdr w:val="none" w:sz="0" w:space="0" w:color="auto" w:frame="1"/>
        </w:rPr>
        <w:t xml:space="preserve"> Z</w:t>
      </w:r>
      <w:r w:rsidRPr="000C30DC">
        <w:rPr>
          <w:rFonts w:asciiTheme="minorHAnsi" w:hAnsiTheme="minorHAnsi" w:cstheme="minorHAnsi"/>
          <w:color w:val="000000"/>
          <w:sz w:val="22"/>
          <w:szCs w:val="22"/>
          <w:bdr w:val="none" w:sz="0" w:space="0" w:color="auto" w:frame="1"/>
        </w:rPr>
        <w:t xml:space="preserve">ero </w:t>
      </w:r>
      <w:r w:rsidR="00290417">
        <w:rPr>
          <w:rFonts w:asciiTheme="minorHAnsi" w:hAnsiTheme="minorHAnsi" w:cstheme="minorHAnsi"/>
          <w:color w:val="000000"/>
          <w:sz w:val="22"/>
          <w:szCs w:val="22"/>
          <w:bdr w:val="none" w:sz="0" w:space="0" w:color="auto" w:frame="1"/>
        </w:rPr>
        <w:t xml:space="preserve">(Gov.uk 2021) </w:t>
      </w:r>
      <w:r w:rsidR="00EC4612" w:rsidRPr="000C30DC">
        <w:rPr>
          <w:rFonts w:asciiTheme="minorHAnsi" w:hAnsiTheme="minorHAnsi" w:cstheme="minorHAnsi"/>
          <w:color w:val="000000"/>
          <w:sz w:val="22"/>
          <w:szCs w:val="22"/>
          <w:bdr w:val="none" w:sz="0" w:space="0" w:color="auto" w:frame="1"/>
        </w:rPr>
        <w:t>and</w:t>
      </w:r>
      <w:r w:rsidRPr="000C30DC">
        <w:rPr>
          <w:rFonts w:asciiTheme="minorHAnsi" w:hAnsiTheme="minorHAnsi" w:cstheme="minorHAnsi"/>
          <w:color w:val="000000"/>
          <w:sz w:val="22"/>
          <w:szCs w:val="22"/>
          <w:bdr w:val="none" w:sz="0" w:space="0" w:color="auto" w:frame="1"/>
        </w:rPr>
        <w:t xml:space="preserve"> upcoming UK legislation places biodiversity high on the agenda</w:t>
      </w:r>
      <w:r w:rsidR="00223500" w:rsidRPr="000C30DC">
        <w:rPr>
          <w:rFonts w:asciiTheme="minorHAnsi" w:hAnsiTheme="minorHAnsi" w:cstheme="minorHAnsi"/>
          <w:color w:val="000000"/>
          <w:sz w:val="22"/>
          <w:szCs w:val="22"/>
          <w:bdr w:val="none" w:sz="0" w:space="0" w:color="auto" w:frame="1"/>
        </w:rPr>
        <w:t xml:space="preserve"> </w:t>
      </w:r>
      <w:r w:rsidR="000C30DC">
        <w:rPr>
          <w:rFonts w:asciiTheme="minorHAnsi" w:hAnsiTheme="minorHAnsi" w:cstheme="minorHAnsi"/>
          <w:color w:val="000000"/>
          <w:sz w:val="22"/>
          <w:szCs w:val="22"/>
          <w:bdr w:val="none" w:sz="0" w:space="0" w:color="auto" w:frame="1"/>
        </w:rPr>
        <w:t xml:space="preserve">for all </w:t>
      </w:r>
      <w:r w:rsidR="00223500" w:rsidRPr="000C30DC">
        <w:rPr>
          <w:rFonts w:asciiTheme="minorHAnsi" w:hAnsiTheme="minorHAnsi" w:cstheme="minorHAnsi"/>
          <w:color w:val="000000"/>
          <w:sz w:val="22"/>
          <w:szCs w:val="22"/>
          <w:bdr w:val="none" w:sz="0" w:space="0" w:color="auto" w:frame="1"/>
        </w:rPr>
        <w:t xml:space="preserve">so </w:t>
      </w:r>
      <w:r w:rsidRPr="000C30DC">
        <w:rPr>
          <w:rFonts w:asciiTheme="minorHAnsi" w:hAnsiTheme="minorHAnsi" w:cstheme="minorHAnsi"/>
          <w:color w:val="000000"/>
          <w:sz w:val="22"/>
          <w:szCs w:val="22"/>
          <w:bdr w:val="none" w:sz="0" w:space="0" w:color="auto" w:frame="1"/>
        </w:rPr>
        <w:t>biodiversity gain is now a requirement for most new urban planning initiatives</w:t>
      </w:r>
      <w:r w:rsidR="00C11C4D" w:rsidRPr="000C30DC">
        <w:rPr>
          <w:rFonts w:asciiTheme="minorHAnsi" w:hAnsiTheme="minorHAnsi" w:cstheme="minorHAnsi"/>
          <w:color w:val="000000"/>
          <w:sz w:val="22"/>
          <w:szCs w:val="22"/>
          <w:bdr w:val="none" w:sz="0" w:space="0" w:color="auto" w:frame="1"/>
        </w:rPr>
        <w:t xml:space="preserve"> and thereby has ramifications for businesses</w:t>
      </w:r>
      <w:r w:rsidR="007D5C8E" w:rsidRPr="000C30DC">
        <w:rPr>
          <w:rFonts w:asciiTheme="minorHAnsi" w:hAnsiTheme="minorHAnsi" w:cstheme="minorHAnsi"/>
          <w:color w:val="000000"/>
          <w:sz w:val="22"/>
          <w:szCs w:val="22"/>
          <w:bdr w:val="none" w:sz="0" w:space="0" w:color="auto" w:frame="1"/>
        </w:rPr>
        <w:t>.</w:t>
      </w:r>
    </w:p>
    <w:p w14:paraId="5B520160" w14:textId="5FE05169" w:rsidR="00F64945" w:rsidRPr="000C30DC" w:rsidRDefault="00F64945" w:rsidP="00F64945">
      <w:pPr>
        <w:pStyle w:val="xelementtoproof"/>
        <w:shd w:val="clear" w:color="auto" w:fill="FFFFFF"/>
        <w:spacing w:before="0" w:beforeAutospacing="0" w:after="0" w:afterAutospacing="0"/>
        <w:rPr>
          <w:rFonts w:asciiTheme="minorHAnsi" w:hAnsiTheme="minorHAnsi" w:cstheme="minorHAnsi"/>
          <w:color w:val="242424"/>
          <w:sz w:val="23"/>
          <w:szCs w:val="23"/>
        </w:rPr>
      </w:pPr>
      <w:r w:rsidRPr="000C30DC">
        <w:rPr>
          <w:rFonts w:asciiTheme="minorHAnsi" w:hAnsiTheme="minorHAnsi" w:cstheme="minorHAnsi"/>
          <w:color w:val="000000"/>
          <w:sz w:val="22"/>
          <w:szCs w:val="22"/>
          <w:bdr w:val="none" w:sz="0" w:space="0" w:color="auto" w:frame="1"/>
        </w:rPr>
        <w:t> </w:t>
      </w:r>
    </w:p>
    <w:p w14:paraId="0314C2A7" w14:textId="09937720" w:rsidR="00981667" w:rsidRPr="000C30DC" w:rsidRDefault="005F6F41">
      <w:pPr>
        <w:rPr>
          <w:rFonts w:cstheme="minorHAnsi"/>
        </w:rPr>
      </w:pPr>
      <w:r w:rsidRPr="000C30DC">
        <w:rPr>
          <w:rFonts w:cstheme="minorHAnsi"/>
        </w:rPr>
        <w:t xml:space="preserve">Challenges for the survival of birds relate to urban design and human activities and there has been a call for more strategic approaches </w:t>
      </w:r>
      <w:r w:rsidR="00075ED1" w:rsidRPr="000C30DC">
        <w:rPr>
          <w:rFonts w:cstheme="minorHAnsi"/>
        </w:rPr>
        <w:t>to avoid extinction of species and generally be more accommodating of existing populations</w:t>
      </w:r>
      <w:r w:rsidR="005A1EB2">
        <w:rPr>
          <w:rFonts w:cstheme="minorHAnsi"/>
        </w:rPr>
        <w:t xml:space="preserve"> (</w:t>
      </w:r>
      <w:r w:rsidR="006E5683">
        <w:rPr>
          <w:rFonts w:cstheme="minorHAnsi"/>
        </w:rPr>
        <w:t xml:space="preserve">Marzluff 2001, </w:t>
      </w:r>
      <w:r w:rsidR="005A1EB2">
        <w:rPr>
          <w:rFonts w:cstheme="minorHAnsi"/>
        </w:rPr>
        <w:t>Beatley</w:t>
      </w:r>
      <w:r w:rsidR="006E5683">
        <w:rPr>
          <w:rFonts w:cstheme="minorHAnsi"/>
        </w:rPr>
        <w:t xml:space="preserve"> </w:t>
      </w:r>
      <w:r w:rsidR="005A1EB2">
        <w:rPr>
          <w:rFonts w:cstheme="minorHAnsi"/>
        </w:rPr>
        <w:t>2020)</w:t>
      </w:r>
      <w:r w:rsidR="00075ED1" w:rsidRPr="000C30DC">
        <w:rPr>
          <w:rFonts w:cstheme="minorHAnsi"/>
        </w:rPr>
        <w:t xml:space="preserve">. </w:t>
      </w:r>
      <w:r w:rsidR="00981667" w:rsidRPr="000C30DC">
        <w:rPr>
          <w:rFonts w:cstheme="minorHAnsi"/>
        </w:rPr>
        <w:t>Exemplary policies are to be found in Canada</w:t>
      </w:r>
      <w:r w:rsidR="00920438" w:rsidRPr="000C30DC">
        <w:rPr>
          <w:rFonts w:cstheme="minorHAnsi"/>
        </w:rPr>
        <w:t xml:space="preserve">, a country whose government announced in 2022 that they were proud to have </w:t>
      </w:r>
      <w:r w:rsidR="000C30DC">
        <w:rPr>
          <w:rFonts w:cstheme="minorHAnsi"/>
        </w:rPr>
        <w:t>fourteen</w:t>
      </w:r>
      <w:r w:rsidR="00920438" w:rsidRPr="000C30DC">
        <w:rPr>
          <w:rFonts w:cstheme="minorHAnsi"/>
        </w:rPr>
        <w:t xml:space="preserve"> Bird Friendly Cities, </w:t>
      </w:r>
      <w:r w:rsidR="00981667" w:rsidRPr="000C30DC">
        <w:rPr>
          <w:rFonts w:cstheme="minorHAnsi"/>
        </w:rPr>
        <w:t>where policies have been encouraged to reduce the amount of glass in buildings, control lighting, planting of trees and managing predators as well as providing guidance on feeding and counting of numbers. The development of a cert</w:t>
      </w:r>
      <w:r w:rsidR="00920438" w:rsidRPr="000C30DC">
        <w:rPr>
          <w:rFonts w:cstheme="minorHAnsi"/>
        </w:rPr>
        <w:t>i</w:t>
      </w:r>
      <w:r w:rsidR="00981667" w:rsidRPr="000C30DC">
        <w:rPr>
          <w:rFonts w:cstheme="minorHAnsi"/>
        </w:rPr>
        <w:t xml:space="preserve">fication programme for bird friendly cities is a positive move towards the </w:t>
      </w:r>
      <w:r w:rsidR="00691B1E" w:rsidRPr="000C30DC">
        <w:rPr>
          <w:rFonts w:cstheme="minorHAnsi"/>
        </w:rPr>
        <w:t xml:space="preserve">broadcasting of </w:t>
      </w:r>
      <w:r w:rsidR="006F4679" w:rsidRPr="000C30DC">
        <w:rPr>
          <w:rFonts w:cstheme="minorHAnsi"/>
        </w:rPr>
        <w:t>taking responsibility</w:t>
      </w:r>
      <w:r w:rsidR="008D3E0E">
        <w:rPr>
          <w:rFonts w:cstheme="minorHAnsi"/>
        </w:rPr>
        <w:t xml:space="preserve"> (Nature Canada,2024)</w:t>
      </w:r>
      <w:r w:rsidR="006F4679" w:rsidRPr="000C30DC">
        <w:rPr>
          <w:rFonts w:cstheme="minorHAnsi"/>
        </w:rPr>
        <w:t xml:space="preserve">. How businesses are influenced is less transparent but there is a wealth of literature in the topics of Corporate Social Responsibility and Business Ethics that show how there has been a paradigm shift </w:t>
      </w:r>
      <w:r w:rsidR="006F4679" w:rsidRPr="000C30DC">
        <w:rPr>
          <w:rFonts w:cstheme="minorHAnsi"/>
        </w:rPr>
        <w:lastRenderedPageBreak/>
        <w:t xml:space="preserve">across the </w:t>
      </w:r>
      <w:r w:rsidR="00691B1E" w:rsidRPr="000C30DC">
        <w:rPr>
          <w:rFonts w:cstheme="minorHAnsi"/>
        </w:rPr>
        <w:t>world,</w:t>
      </w:r>
      <w:r w:rsidR="006F4679" w:rsidRPr="000C30DC">
        <w:rPr>
          <w:rFonts w:cstheme="minorHAnsi"/>
        </w:rPr>
        <w:t xml:space="preserve"> as globalised businesses have become more aware of issues in their supply chains and smaller businesses have needed to create their own special niche</w:t>
      </w:r>
      <w:r w:rsidR="008D3E0E">
        <w:rPr>
          <w:rFonts w:cstheme="minorHAnsi"/>
        </w:rPr>
        <w:t xml:space="preserve"> (Thomas 2015)</w:t>
      </w:r>
      <w:r w:rsidR="006F4679" w:rsidRPr="000C30DC">
        <w:rPr>
          <w:rFonts w:cstheme="minorHAnsi"/>
        </w:rPr>
        <w:t xml:space="preserve">. Supplement these changes with a more connected consumer </w:t>
      </w:r>
      <w:r w:rsidR="005F1027">
        <w:rPr>
          <w:rFonts w:cstheme="minorHAnsi"/>
        </w:rPr>
        <w:t>(Kimmel, 2010)</w:t>
      </w:r>
      <w:r w:rsidR="00DA2E15">
        <w:rPr>
          <w:rFonts w:cstheme="minorHAnsi"/>
        </w:rPr>
        <w:t xml:space="preserve"> </w:t>
      </w:r>
      <w:r w:rsidR="006F4679" w:rsidRPr="000C30DC">
        <w:rPr>
          <w:rFonts w:cstheme="minorHAnsi"/>
        </w:rPr>
        <w:t>who may easily vocalise their concerns to huge audiences and there becomes a pressure to conform that cannot be ignored.</w:t>
      </w:r>
    </w:p>
    <w:p w14:paraId="189678EA" w14:textId="37E062DA" w:rsidR="008C42E1" w:rsidRPr="000C30DC" w:rsidRDefault="002C6BA3">
      <w:pPr>
        <w:rPr>
          <w:rFonts w:cstheme="minorHAnsi"/>
        </w:rPr>
      </w:pPr>
      <w:r w:rsidRPr="000C30DC">
        <w:rPr>
          <w:rFonts w:cstheme="minorHAnsi"/>
        </w:rPr>
        <w:t xml:space="preserve">The </w:t>
      </w:r>
      <w:r w:rsidR="00B57473" w:rsidRPr="000C30DC">
        <w:rPr>
          <w:rFonts w:cstheme="minorHAnsi"/>
        </w:rPr>
        <w:t>proposed People’s</w:t>
      </w:r>
      <w:r w:rsidRPr="000C30DC">
        <w:rPr>
          <w:rFonts w:cstheme="minorHAnsi"/>
        </w:rPr>
        <w:t xml:space="preserve"> Plan for Nature and the partnerships that are reported between the Royal Society for the Protection of Birds (RSPB</w:t>
      </w:r>
      <w:r w:rsidR="00691B1E" w:rsidRPr="000C30DC">
        <w:rPr>
          <w:rFonts w:cstheme="minorHAnsi"/>
        </w:rPr>
        <w:t>), the</w:t>
      </w:r>
      <w:r w:rsidRPr="000C30DC">
        <w:rPr>
          <w:rFonts w:cstheme="minorHAnsi"/>
        </w:rPr>
        <w:t xml:space="preserve"> British Trust for Ornithology (BTO)and the World Wildlife Fund </w:t>
      </w:r>
      <w:r w:rsidR="00B57473" w:rsidRPr="000C30DC">
        <w:rPr>
          <w:rFonts w:cstheme="minorHAnsi"/>
        </w:rPr>
        <w:t xml:space="preserve">(WWF) </w:t>
      </w:r>
      <w:r w:rsidRPr="000C30DC">
        <w:rPr>
          <w:rFonts w:cstheme="minorHAnsi"/>
        </w:rPr>
        <w:t xml:space="preserve">along with the </w:t>
      </w:r>
      <w:r w:rsidR="00EE59AD" w:rsidRPr="000C30DC">
        <w:rPr>
          <w:rFonts w:cstheme="minorHAnsi"/>
        </w:rPr>
        <w:t xml:space="preserve">huge </w:t>
      </w:r>
      <w:r w:rsidRPr="000C30DC">
        <w:rPr>
          <w:rFonts w:cstheme="minorHAnsi"/>
        </w:rPr>
        <w:t xml:space="preserve">citizen science </w:t>
      </w:r>
      <w:r w:rsidR="00EE59AD" w:rsidRPr="000C30DC">
        <w:rPr>
          <w:rFonts w:cstheme="minorHAnsi"/>
        </w:rPr>
        <w:t xml:space="preserve">project data </w:t>
      </w:r>
      <w:r w:rsidRPr="000C30DC">
        <w:rPr>
          <w:rFonts w:cstheme="minorHAnsi"/>
        </w:rPr>
        <w:t xml:space="preserve">that is collected from interested volunteers across the British Isles, shows that there is a huge collective effort to protect birds. </w:t>
      </w:r>
      <w:r w:rsidR="00662C4E" w:rsidRPr="000C30DC">
        <w:rPr>
          <w:rFonts w:cstheme="minorHAnsi"/>
        </w:rPr>
        <w:t xml:space="preserve">The emphasis on the </w:t>
      </w:r>
      <w:r w:rsidR="00EE59AD" w:rsidRPr="000C30DC">
        <w:rPr>
          <w:rFonts w:cstheme="minorHAnsi"/>
        </w:rPr>
        <w:t xml:space="preserve">BTO </w:t>
      </w:r>
      <w:r w:rsidR="00662C4E" w:rsidRPr="000C30DC">
        <w:rPr>
          <w:rFonts w:cstheme="minorHAnsi"/>
        </w:rPr>
        <w:t>website is on the importance of partnerships</w:t>
      </w:r>
      <w:r w:rsidR="00EE59AD" w:rsidRPr="000C30DC">
        <w:rPr>
          <w:rFonts w:cstheme="minorHAnsi"/>
        </w:rPr>
        <w:t xml:space="preserve"> and collaborative efforts </w:t>
      </w:r>
      <w:r w:rsidR="00955DFA" w:rsidRPr="000C30DC">
        <w:rPr>
          <w:rFonts w:cstheme="minorHAnsi"/>
        </w:rPr>
        <w:t>which seems encouraging.</w:t>
      </w:r>
      <w:r w:rsidR="00691B1E" w:rsidRPr="000C30DC">
        <w:rPr>
          <w:rFonts w:cstheme="minorHAnsi"/>
        </w:rPr>
        <w:t xml:space="preserve"> </w:t>
      </w:r>
      <w:r w:rsidR="00955DFA" w:rsidRPr="000C30DC">
        <w:rPr>
          <w:rFonts w:cstheme="minorHAnsi"/>
        </w:rPr>
        <w:t>Yet,</w:t>
      </w:r>
      <w:r w:rsidR="00EF7FF0" w:rsidRPr="000C30DC">
        <w:rPr>
          <w:rFonts w:cstheme="minorHAnsi"/>
        </w:rPr>
        <w:t xml:space="preserve"> </w:t>
      </w:r>
      <w:r w:rsidR="00955DFA" w:rsidRPr="000C30DC">
        <w:rPr>
          <w:rFonts w:cstheme="minorHAnsi"/>
        </w:rPr>
        <w:t>d</w:t>
      </w:r>
      <w:r w:rsidRPr="000C30DC">
        <w:rPr>
          <w:rFonts w:cstheme="minorHAnsi"/>
        </w:rPr>
        <w:t>espite these efforts, a</w:t>
      </w:r>
      <w:r w:rsidR="002F154F" w:rsidRPr="000C30DC">
        <w:rPr>
          <w:rFonts w:cstheme="minorHAnsi"/>
        </w:rPr>
        <w:t xml:space="preserve">n architectural magazine used the Freedom of Information Act to ask </w:t>
      </w:r>
      <w:r w:rsidR="00DA2E15">
        <w:rPr>
          <w:rFonts w:cstheme="minorHAnsi"/>
        </w:rPr>
        <w:t xml:space="preserve">thirty-three </w:t>
      </w:r>
      <w:r w:rsidR="002F154F" w:rsidRPr="000C30DC">
        <w:rPr>
          <w:rFonts w:cstheme="minorHAnsi"/>
        </w:rPr>
        <w:t xml:space="preserve">Councils in the UK to declare their policy on bird friendliness and how they prevent bird collisions in their building </w:t>
      </w:r>
      <w:r w:rsidR="00662C4E" w:rsidRPr="000C30DC">
        <w:rPr>
          <w:rFonts w:cstheme="minorHAnsi"/>
        </w:rPr>
        <w:t>regulations</w:t>
      </w:r>
      <w:r w:rsidR="002F154F" w:rsidRPr="000C30DC">
        <w:rPr>
          <w:rFonts w:cstheme="minorHAnsi"/>
        </w:rPr>
        <w:t>. The finding was that the councils made no specific attempt to monitor thes</w:t>
      </w:r>
      <w:r w:rsidR="00662C4E" w:rsidRPr="000C30DC">
        <w:rPr>
          <w:rFonts w:cstheme="minorHAnsi"/>
        </w:rPr>
        <w:t>e</w:t>
      </w:r>
      <w:r w:rsidR="002F154F" w:rsidRPr="000C30DC">
        <w:rPr>
          <w:rFonts w:cstheme="minorHAnsi"/>
        </w:rPr>
        <w:t xml:space="preserve"> </w:t>
      </w:r>
      <w:r w:rsidR="00662C4E" w:rsidRPr="000C30DC">
        <w:rPr>
          <w:rFonts w:cstheme="minorHAnsi"/>
        </w:rPr>
        <w:t>collisions</w:t>
      </w:r>
      <w:r w:rsidR="002F154F" w:rsidRPr="000C30DC">
        <w:rPr>
          <w:rFonts w:cstheme="minorHAnsi"/>
        </w:rPr>
        <w:t xml:space="preserve"> in their areas despite the BTO estimating 100 million birds </w:t>
      </w:r>
      <w:r w:rsidR="00A97EAE" w:rsidRPr="000C30DC">
        <w:rPr>
          <w:rFonts w:cstheme="minorHAnsi"/>
        </w:rPr>
        <w:t>are colliding with buildings leading to a large percentage of their deaths</w:t>
      </w:r>
      <w:r w:rsidR="002C672F">
        <w:rPr>
          <w:rFonts w:cstheme="minorHAnsi"/>
        </w:rPr>
        <w:t xml:space="preserve"> (Dezeen magazine,2022)</w:t>
      </w:r>
      <w:r w:rsidR="00B57473" w:rsidRPr="000C30DC">
        <w:rPr>
          <w:rFonts w:cstheme="minorHAnsi"/>
        </w:rPr>
        <w:t>.</w:t>
      </w:r>
    </w:p>
    <w:p w14:paraId="233763E0" w14:textId="76FF68E5" w:rsidR="00DC498A" w:rsidRPr="000C30DC" w:rsidRDefault="00662C4E" w:rsidP="00DC498A">
      <w:pPr>
        <w:rPr>
          <w:rFonts w:cstheme="minorHAnsi"/>
        </w:rPr>
      </w:pPr>
      <w:r w:rsidRPr="000C30DC">
        <w:rPr>
          <w:rFonts w:cstheme="minorHAnsi"/>
        </w:rPr>
        <w:t xml:space="preserve">Searching online reveals that there is a coffee company in the UK that specifically donates to the RSPB </w:t>
      </w:r>
      <w:r w:rsidR="006E5683">
        <w:rPr>
          <w:rFonts w:cstheme="minorHAnsi"/>
        </w:rPr>
        <w:t xml:space="preserve">(Bird &amp; Wild 2024) </w:t>
      </w:r>
      <w:r w:rsidRPr="000C30DC">
        <w:rPr>
          <w:rFonts w:cstheme="minorHAnsi"/>
        </w:rPr>
        <w:t xml:space="preserve">and past personal experience informs knowledge that there are individual members of businesses/organizations that support charities in ways like the production of calendars and fundraising activities. </w:t>
      </w:r>
      <w:r w:rsidR="00527CA8" w:rsidRPr="000C30DC">
        <w:rPr>
          <w:rFonts w:cstheme="minorHAnsi"/>
        </w:rPr>
        <w:t xml:space="preserve">Preliminary online searching shows that there is identification of foodstuffs in addition to coffee </w:t>
      </w:r>
      <w:r w:rsidR="00B57473" w:rsidRPr="000C30DC">
        <w:rPr>
          <w:rFonts w:cstheme="minorHAnsi"/>
        </w:rPr>
        <w:t>for example</w:t>
      </w:r>
      <w:r w:rsidR="00A97EAE" w:rsidRPr="000C30DC">
        <w:rPr>
          <w:rFonts w:cstheme="minorHAnsi"/>
        </w:rPr>
        <w:t>,</w:t>
      </w:r>
      <w:r w:rsidR="00527CA8" w:rsidRPr="000C30DC">
        <w:rPr>
          <w:rFonts w:cstheme="minorHAnsi"/>
        </w:rPr>
        <w:t xml:space="preserve"> maple syrup production but these examples are limited. </w:t>
      </w:r>
      <w:r w:rsidR="00DC498A" w:rsidRPr="000C30DC">
        <w:rPr>
          <w:rFonts w:cstheme="minorHAnsi"/>
        </w:rPr>
        <w:t xml:space="preserve">Identifying the efforts made by private enterprises is challenging however and so there will be an extensive investigation of online sources to establish what urban businesses do to connect with </w:t>
      </w:r>
      <w:r w:rsidR="00290417">
        <w:rPr>
          <w:rFonts w:cstheme="minorHAnsi"/>
        </w:rPr>
        <w:t xml:space="preserve">biodiversity and </w:t>
      </w:r>
      <w:r w:rsidR="00DC498A" w:rsidRPr="000C30DC">
        <w:rPr>
          <w:rFonts w:cstheme="minorHAnsi"/>
        </w:rPr>
        <w:t xml:space="preserve">bird friendliness. </w:t>
      </w:r>
    </w:p>
    <w:p w14:paraId="78DD856C" w14:textId="77777777" w:rsidR="006F2014" w:rsidRPr="000C30DC" w:rsidRDefault="006F2014" w:rsidP="00662C4E">
      <w:pPr>
        <w:rPr>
          <w:rFonts w:cstheme="minorHAnsi"/>
          <w:b/>
          <w:bCs/>
        </w:rPr>
      </w:pPr>
      <w:r w:rsidRPr="000C30DC">
        <w:rPr>
          <w:rFonts w:cstheme="minorHAnsi"/>
          <w:b/>
          <w:bCs/>
        </w:rPr>
        <w:t xml:space="preserve">Research approach </w:t>
      </w:r>
    </w:p>
    <w:p w14:paraId="462FF1C3" w14:textId="4B16AFCB" w:rsidR="00EA7E63" w:rsidRPr="000C30DC" w:rsidRDefault="00F65CEC" w:rsidP="00662C4E">
      <w:pPr>
        <w:rPr>
          <w:rFonts w:cstheme="minorHAnsi"/>
        </w:rPr>
      </w:pPr>
      <w:r w:rsidRPr="000C30DC">
        <w:rPr>
          <w:rFonts w:cstheme="minorHAnsi"/>
        </w:rPr>
        <w:t xml:space="preserve">The research approach that is taken for this paper will focus on digital data provided by organizations </w:t>
      </w:r>
      <w:r w:rsidR="00640CC5" w:rsidRPr="000C30DC">
        <w:rPr>
          <w:rFonts w:cstheme="minorHAnsi"/>
        </w:rPr>
        <w:t xml:space="preserve">using sources </w:t>
      </w:r>
      <w:r w:rsidRPr="000C30DC">
        <w:rPr>
          <w:rFonts w:cstheme="minorHAnsi"/>
        </w:rPr>
        <w:t xml:space="preserve">like their blogs and website documents in </w:t>
      </w:r>
      <w:r w:rsidR="00D40053" w:rsidRPr="000C30DC">
        <w:rPr>
          <w:rFonts w:cstheme="minorHAnsi"/>
        </w:rPr>
        <w:t xml:space="preserve">anticipation </w:t>
      </w:r>
      <w:r w:rsidRPr="000C30DC">
        <w:rPr>
          <w:rFonts w:cstheme="minorHAnsi"/>
        </w:rPr>
        <w:t>that these materials will reveal the perception of the world taken by the organization</w:t>
      </w:r>
      <w:r w:rsidR="00F12AE3" w:rsidRPr="000C30DC">
        <w:rPr>
          <w:rFonts w:cstheme="minorHAnsi"/>
        </w:rPr>
        <w:t xml:space="preserve">. </w:t>
      </w:r>
      <w:r w:rsidRPr="000C30DC">
        <w:rPr>
          <w:rFonts w:cstheme="minorHAnsi"/>
        </w:rPr>
        <w:t xml:space="preserve">These easily accessible sources online allow for a speedy collection of information and early </w:t>
      </w:r>
      <w:r w:rsidR="00DC498A" w:rsidRPr="000C30DC">
        <w:rPr>
          <w:rFonts w:cstheme="minorHAnsi"/>
        </w:rPr>
        <w:t xml:space="preserve">content </w:t>
      </w:r>
      <w:r w:rsidRPr="000C30DC">
        <w:rPr>
          <w:rFonts w:cstheme="minorHAnsi"/>
        </w:rPr>
        <w:t>analysis</w:t>
      </w:r>
      <w:r w:rsidR="00DC498A" w:rsidRPr="000C30DC">
        <w:rPr>
          <w:rFonts w:cstheme="minorHAnsi"/>
        </w:rPr>
        <w:t>.</w:t>
      </w:r>
      <w:r w:rsidR="00A97EAE" w:rsidRPr="000C30DC">
        <w:rPr>
          <w:rFonts w:cstheme="minorHAnsi"/>
        </w:rPr>
        <w:t xml:space="preserve"> There will also be an investigation into other related materials like the High Street Task Force </w:t>
      </w:r>
      <w:r w:rsidR="00905D19" w:rsidRPr="000C30DC">
        <w:rPr>
          <w:rFonts w:cstheme="minorHAnsi"/>
        </w:rPr>
        <w:t xml:space="preserve">report produced by the Institute of Place Management </w:t>
      </w:r>
      <w:r w:rsidR="00442BF7">
        <w:rPr>
          <w:rFonts w:cstheme="minorHAnsi"/>
        </w:rPr>
        <w:t xml:space="preserve">(IPM) </w:t>
      </w:r>
      <w:r w:rsidR="00905D19" w:rsidRPr="000C30DC">
        <w:rPr>
          <w:rFonts w:cstheme="minorHAnsi"/>
        </w:rPr>
        <w:t xml:space="preserve">who use the model of Restructuring, </w:t>
      </w:r>
      <w:r w:rsidR="00041527" w:rsidRPr="000C30DC">
        <w:rPr>
          <w:rFonts w:cstheme="minorHAnsi"/>
        </w:rPr>
        <w:t>Reinventing,</w:t>
      </w:r>
      <w:r w:rsidR="00905D19" w:rsidRPr="000C30DC">
        <w:rPr>
          <w:rFonts w:cstheme="minorHAnsi"/>
        </w:rPr>
        <w:t xml:space="preserve"> Rebranding and</w:t>
      </w:r>
      <w:r w:rsidR="00041527" w:rsidRPr="000C30DC">
        <w:rPr>
          <w:rFonts w:cstheme="minorHAnsi"/>
        </w:rPr>
        <w:t xml:space="preserve"> Repositioning for addressing the way forward for to</w:t>
      </w:r>
      <w:r w:rsidR="005F6F41" w:rsidRPr="000C30DC">
        <w:rPr>
          <w:rFonts w:cstheme="minorHAnsi"/>
        </w:rPr>
        <w:t>w</w:t>
      </w:r>
      <w:r w:rsidR="00041527" w:rsidRPr="000C30DC">
        <w:rPr>
          <w:rFonts w:cstheme="minorHAnsi"/>
        </w:rPr>
        <w:t>ns and</w:t>
      </w:r>
      <w:r w:rsidR="005F6F41" w:rsidRPr="000C30DC">
        <w:rPr>
          <w:rFonts w:cstheme="minorHAnsi"/>
        </w:rPr>
        <w:t xml:space="preserve"> cities</w:t>
      </w:r>
      <w:r w:rsidR="00E51575" w:rsidRPr="000C30DC">
        <w:rPr>
          <w:rFonts w:cstheme="minorHAnsi"/>
        </w:rPr>
        <w:t>.</w:t>
      </w:r>
      <w:r w:rsidR="001726F1">
        <w:rPr>
          <w:rFonts w:cstheme="minorHAnsi"/>
        </w:rPr>
        <w:t xml:space="preserve"> </w:t>
      </w:r>
      <w:r w:rsidR="002C672F">
        <w:rPr>
          <w:rFonts w:cstheme="minorHAnsi"/>
        </w:rPr>
        <w:t xml:space="preserve">Case studies are also available eg. </w:t>
      </w:r>
      <w:r w:rsidR="002C672F" w:rsidRPr="000C30DC">
        <w:rPr>
          <w:rFonts w:cstheme="minorHAnsi"/>
        </w:rPr>
        <w:t>Villegas</w:t>
      </w:r>
      <w:r w:rsidR="002C672F">
        <w:rPr>
          <w:rFonts w:cstheme="minorHAnsi"/>
        </w:rPr>
        <w:t xml:space="preserve"> </w:t>
      </w:r>
      <w:r w:rsidR="002C672F" w:rsidRPr="000C30DC">
        <w:rPr>
          <w:rFonts w:cstheme="minorHAnsi"/>
        </w:rPr>
        <w:t>and Garitano-Zavala (2010)</w:t>
      </w:r>
      <w:r w:rsidR="00290417">
        <w:rPr>
          <w:rFonts w:cstheme="minorHAnsi"/>
        </w:rPr>
        <w:t xml:space="preserve"> and cities that have made efforts to pedestrianize.</w:t>
      </w:r>
      <w:r w:rsidR="002C672F" w:rsidRPr="000C30DC">
        <w:rPr>
          <w:rFonts w:cstheme="minorHAnsi"/>
        </w:rPr>
        <w:t xml:space="preserve"> </w:t>
      </w:r>
      <w:r w:rsidR="00442BF7">
        <w:rPr>
          <w:rFonts w:cstheme="minorHAnsi"/>
        </w:rPr>
        <w:t>A</w:t>
      </w:r>
      <w:r w:rsidR="00955DFA" w:rsidRPr="000C30DC">
        <w:rPr>
          <w:rFonts w:cstheme="minorHAnsi"/>
        </w:rPr>
        <w:t>nalysis wil</w:t>
      </w:r>
      <w:r w:rsidR="00442BF7">
        <w:rPr>
          <w:rFonts w:cstheme="minorHAnsi"/>
        </w:rPr>
        <w:t xml:space="preserve">l address the </w:t>
      </w:r>
      <w:r w:rsidR="00955DFA" w:rsidRPr="000C30DC">
        <w:rPr>
          <w:rFonts w:cstheme="minorHAnsi"/>
        </w:rPr>
        <w:t>specific measures taken to be bird friendlier as themes to explore for example, 24-hour lighting levels</w:t>
      </w:r>
      <w:r w:rsidR="00442BF7">
        <w:rPr>
          <w:rFonts w:cstheme="minorHAnsi"/>
        </w:rPr>
        <w:t xml:space="preserve"> ( Geraldes and Costa,2005)</w:t>
      </w:r>
      <w:r w:rsidR="00E17DE8" w:rsidRPr="000C30DC">
        <w:rPr>
          <w:rFonts w:cstheme="minorHAnsi"/>
        </w:rPr>
        <w:t>.</w:t>
      </w:r>
      <w:r w:rsidR="00955DFA" w:rsidRPr="000C30DC">
        <w:rPr>
          <w:rFonts w:cstheme="minorHAnsi"/>
        </w:rPr>
        <w:t xml:space="preserve"> </w:t>
      </w:r>
    </w:p>
    <w:p w14:paraId="6DA95580" w14:textId="77777777" w:rsidR="00EA7E63" w:rsidRPr="000C30DC" w:rsidRDefault="00EA7E63" w:rsidP="00662C4E">
      <w:pPr>
        <w:rPr>
          <w:rFonts w:cstheme="minorHAnsi"/>
        </w:rPr>
      </w:pPr>
      <w:r w:rsidRPr="000C30DC">
        <w:rPr>
          <w:rFonts w:cstheme="minorHAnsi"/>
          <w:b/>
          <w:bCs/>
        </w:rPr>
        <w:t>Discussion</w:t>
      </w:r>
      <w:r w:rsidRPr="000C30DC">
        <w:rPr>
          <w:rFonts w:cstheme="minorHAnsi"/>
        </w:rPr>
        <w:t xml:space="preserve"> </w:t>
      </w:r>
    </w:p>
    <w:p w14:paraId="43A41B94" w14:textId="51BF9415" w:rsidR="00662C4E" w:rsidRPr="000C30DC" w:rsidRDefault="00EA7E63" w:rsidP="00662C4E">
      <w:pPr>
        <w:rPr>
          <w:rFonts w:cstheme="minorHAnsi"/>
        </w:rPr>
      </w:pPr>
      <w:r w:rsidRPr="000C30DC">
        <w:rPr>
          <w:rFonts w:cstheme="minorHAnsi"/>
          <w:color w:val="000000"/>
          <w:bdr w:val="none" w:sz="0" w:space="0" w:color="auto" w:frame="1"/>
        </w:rPr>
        <w:t>The findings of the study will hopefully demonstrate the profound effects that small-scale greening initiatives businesses may adopt to benefit the urban environment</w:t>
      </w:r>
      <w:r w:rsidR="00C41B08" w:rsidRPr="000C30DC">
        <w:rPr>
          <w:rFonts w:cstheme="minorHAnsi"/>
          <w:color w:val="000000"/>
          <w:bdr w:val="none" w:sz="0" w:space="0" w:color="auto" w:frame="1"/>
        </w:rPr>
        <w:t>.</w:t>
      </w:r>
      <w:r w:rsidR="00A05DA1" w:rsidRPr="000C30DC">
        <w:rPr>
          <w:rFonts w:cstheme="minorHAnsi"/>
        </w:rPr>
        <w:t xml:space="preserve"> </w:t>
      </w:r>
      <w:r w:rsidR="00041527" w:rsidRPr="000C30DC">
        <w:rPr>
          <w:rFonts w:cstheme="minorHAnsi"/>
        </w:rPr>
        <w:t xml:space="preserve">The absence of inclusion of such </w:t>
      </w:r>
      <w:r w:rsidR="005F6F41" w:rsidRPr="000C30DC">
        <w:rPr>
          <w:rFonts w:cstheme="minorHAnsi"/>
        </w:rPr>
        <w:t>initiatives</w:t>
      </w:r>
      <w:r w:rsidR="00041527" w:rsidRPr="000C30DC">
        <w:rPr>
          <w:rFonts w:cstheme="minorHAnsi"/>
        </w:rPr>
        <w:t xml:space="preserve"> despite placing emphasis on partnerships and collaborations</w:t>
      </w:r>
      <w:r w:rsidR="00D34131" w:rsidRPr="000C30DC">
        <w:rPr>
          <w:rFonts w:cstheme="minorHAnsi"/>
        </w:rPr>
        <w:t xml:space="preserve"> shows a </w:t>
      </w:r>
      <w:r w:rsidR="005F6F41" w:rsidRPr="000C30DC">
        <w:rPr>
          <w:rFonts w:cstheme="minorHAnsi"/>
        </w:rPr>
        <w:t>lack of</w:t>
      </w:r>
      <w:r w:rsidR="00041527" w:rsidRPr="000C30DC">
        <w:rPr>
          <w:rFonts w:cstheme="minorHAnsi"/>
        </w:rPr>
        <w:t xml:space="preserve"> </w:t>
      </w:r>
      <w:r w:rsidR="005F6F41" w:rsidRPr="000C30DC">
        <w:rPr>
          <w:rFonts w:cstheme="minorHAnsi"/>
        </w:rPr>
        <w:t>a</w:t>
      </w:r>
      <w:r w:rsidR="00041527" w:rsidRPr="000C30DC">
        <w:rPr>
          <w:rFonts w:cstheme="minorHAnsi"/>
        </w:rPr>
        <w:t xml:space="preserve"> holistic approach</w:t>
      </w:r>
      <w:r w:rsidR="002C672F">
        <w:rPr>
          <w:rFonts w:cstheme="minorHAnsi"/>
        </w:rPr>
        <w:t xml:space="preserve"> (Melles,2005)</w:t>
      </w:r>
      <w:r w:rsidR="00041527" w:rsidRPr="000C30DC">
        <w:rPr>
          <w:rFonts w:cstheme="minorHAnsi"/>
        </w:rPr>
        <w:t xml:space="preserve">. While the concern is understandably one where there is a wish not to see </w:t>
      </w:r>
      <w:r w:rsidR="005F6F41" w:rsidRPr="000C30DC">
        <w:rPr>
          <w:rFonts w:cstheme="minorHAnsi"/>
        </w:rPr>
        <w:t>empty</w:t>
      </w:r>
      <w:r w:rsidR="00041527" w:rsidRPr="000C30DC">
        <w:rPr>
          <w:rFonts w:cstheme="minorHAnsi"/>
        </w:rPr>
        <w:t xml:space="preserve"> buildings like the large shops that were owned by Debenhams and the concern about footfall is justifiable </w:t>
      </w:r>
      <w:r w:rsidR="00290417">
        <w:rPr>
          <w:rFonts w:cstheme="minorHAnsi"/>
        </w:rPr>
        <w:t>(IPM 20</w:t>
      </w:r>
      <w:r w:rsidR="00041527" w:rsidRPr="000C30DC">
        <w:rPr>
          <w:rFonts w:cstheme="minorHAnsi"/>
        </w:rPr>
        <w:t xml:space="preserve">but a more joined up approach to developments is called for and the importance of the natural world should be </w:t>
      </w:r>
      <w:r w:rsidR="005F6F41" w:rsidRPr="000C30DC">
        <w:rPr>
          <w:rFonts w:cstheme="minorHAnsi"/>
        </w:rPr>
        <w:t>incorporated</w:t>
      </w:r>
      <w:r w:rsidR="00041527" w:rsidRPr="000C30DC">
        <w:rPr>
          <w:rFonts w:cstheme="minorHAnsi"/>
        </w:rPr>
        <w:t xml:space="preserve"> into </w:t>
      </w:r>
      <w:r w:rsidR="004A7E8D" w:rsidRPr="000C30DC">
        <w:rPr>
          <w:rFonts w:cstheme="minorHAnsi"/>
        </w:rPr>
        <w:t xml:space="preserve">business </w:t>
      </w:r>
      <w:r w:rsidR="001D5522" w:rsidRPr="000C30DC">
        <w:rPr>
          <w:rFonts w:cstheme="minorHAnsi"/>
        </w:rPr>
        <w:t>plans</w:t>
      </w:r>
      <w:r w:rsidR="00A1128B" w:rsidRPr="000C30DC">
        <w:rPr>
          <w:rFonts w:cstheme="minorHAnsi"/>
        </w:rPr>
        <w:t>.</w:t>
      </w:r>
      <w:r w:rsidR="004430D5" w:rsidRPr="000C30DC">
        <w:rPr>
          <w:rFonts w:cstheme="minorHAnsi"/>
        </w:rPr>
        <w:t xml:space="preserve"> </w:t>
      </w:r>
    </w:p>
    <w:p w14:paraId="222E0C64" w14:textId="513A427A" w:rsidR="006F2014" w:rsidRPr="000C30DC" w:rsidRDefault="006F2014" w:rsidP="00EF7205">
      <w:pPr>
        <w:pStyle w:val="xelementtoproof"/>
        <w:shd w:val="clear" w:color="auto" w:fill="FFFFFF"/>
        <w:spacing w:before="0" w:beforeAutospacing="0" w:after="0" w:afterAutospacing="0"/>
        <w:rPr>
          <w:rFonts w:asciiTheme="minorHAnsi" w:hAnsiTheme="minorHAnsi" w:cstheme="minorHAnsi"/>
          <w:b/>
          <w:bCs/>
          <w:sz w:val="22"/>
          <w:szCs w:val="22"/>
        </w:rPr>
      </w:pPr>
      <w:r w:rsidRPr="000C30DC">
        <w:rPr>
          <w:rFonts w:asciiTheme="minorHAnsi" w:hAnsiTheme="minorHAnsi" w:cstheme="minorHAnsi"/>
          <w:b/>
          <w:bCs/>
          <w:sz w:val="22"/>
          <w:szCs w:val="22"/>
        </w:rPr>
        <w:t>Conclusion</w:t>
      </w:r>
    </w:p>
    <w:p w14:paraId="54D82ADE" w14:textId="712375FF" w:rsidR="00E57351" w:rsidRPr="000C30DC" w:rsidRDefault="00AD1186" w:rsidP="00EF7205">
      <w:pPr>
        <w:pStyle w:val="xelementtoproof"/>
        <w:shd w:val="clear" w:color="auto" w:fill="FFFFFF"/>
        <w:spacing w:before="0" w:beforeAutospacing="0" w:after="0" w:afterAutospacing="0"/>
        <w:rPr>
          <w:rFonts w:asciiTheme="minorHAnsi" w:hAnsiTheme="minorHAnsi" w:cstheme="minorHAnsi"/>
          <w:sz w:val="22"/>
          <w:szCs w:val="22"/>
        </w:rPr>
      </w:pPr>
      <w:r w:rsidRPr="000C30DC">
        <w:rPr>
          <w:rFonts w:asciiTheme="minorHAnsi" w:hAnsiTheme="minorHAnsi" w:cstheme="minorHAnsi"/>
          <w:sz w:val="22"/>
          <w:szCs w:val="22"/>
        </w:rPr>
        <w:lastRenderedPageBreak/>
        <w:t xml:space="preserve">The exploration in this paper </w:t>
      </w:r>
      <w:r w:rsidR="00400A43" w:rsidRPr="000C30DC">
        <w:rPr>
          <w:rFonts w:asciiTheme="minorHAnsi" w:hAnsiTheme="minorHAnsi" w:cstheme="minorHAnsi"/>
          <w:sz w:val="22"/>
          <w:szCs w:val="22"/>
        </w:rPr>
        <w:t xml:space="preserve">requires delving into a range of literature </w:t>
      </w:r>
      <w:r w:rsidR="00717BD5" w:rsidRPr="000C30DC">
        <w:rPr>
          <w:rFonts w:asciiTheme="minorHAnsi" w:hAnsiTheme="minorHAnsi" w:cstheme="minorHAnsi"/>
          <w:sz w:val="22"/>
          <w:szCs w:val="22"/>
        </w:rPr>
        <w:t xml:space="preserve">to </w:t>
      </w:r>
      <w:r w:rsidR="00886650" w:rsidRPr="000C30DC">
        <w:rPr>
          <w:rFonts w:asciiTheme="minorHAnsi" w:hAnsiTheme="minorHAnsi" w:cstheme="minorHAnsi"/>
          <w:sz w:val="22"/>
          <w:szCs w:val="22"/>
        </w:rPr>
        <w:t>interpret</w:t>
      </w:r>
      <w:r w:rsidR="00DC3FD0" w:rsidRPr="000C30DC">
        <w:rPr>
          <w:rFonts w:asciiTheme="minorHAnsi" w:hAnsiTheme="minorHAnsi" w:cstheme="minorHAnsi"/>
          <w:sz w:val="22"/>
          <w:szCs w:val="22"/>
        </w:rPr>
        <w:t xml:space="preserve"> the move to </w:t>
      </w:r>
      <w:r w:rsidR="001C2E27" w:rsidRPr="000C30DC">
        <w:rPr>
          <w:rFonts w:asciiTheme="minorHAnsi" w:hAnsiTheme="minorHAnsi" w:cstheme="minorHAnsi"/>
          <w:sz w:val="22"/>
          <w:szCs w:val="22"/>
        </w:rPr>
        <w:t>a green</w:t>
      </w:r>
      <w:r w:rsidR="0018075C" w:rsidRPr="000C30DC">
        <w:rPr>
          <w:rFonts w:asciiTheme="minorHAnsi" w:hAnsiTheme="minorHAnsi" w:cstheme="minorHAnsi"/>
          <w:sz w:val="22"/>
          <w:szCs w:val="22"/>
        </w:rPr>
        <w:t>er</w:t>
      </w:r>
      <w:r w:rsidR="001C2E27" w:rsidRPr="000C30DC">
        <w:rPr>
          <w:rFonts w:asciiTheme="minorHAnsi" w:hAnsiTheme="minorHAnsi" w:cstheme="minorHAnsi"/>
          <w:sz w:val="22"/>
          <w:szCs w:val="22"/>
        </w:rPr>
        <w:t xml:space="preserve"> </w:t>
      </w:r>
      <w:r w:rsidR="001C7C28" w:rsidRPr="000C30DC">
        <w:rPr>
          <w:rFonts w:asciiTheme="minorHAnsi" w:hAnsiTheme="minorHAnsi" w:cstheme="minorHAnsi"/>
          <w:sz w:val="22"/>
          <w:szCs w:val="22"/>
        </w:rPr>
        <w:t xml:space="preserve">business </w:t>
      </w:r>
      <w:r w:rsidR="001C2E27" w:rsidRPr="000C30DC">
        <w:rPr>
          <w:rFonts w:asciiTheme="minorHAnsi" w:hAnsiTheme="minorHAnsi" w:cstheme="minorHAnsi"/>
          <w:sz w:val="22"/>
          <w:szCs w:val="22"/>
        </w:rPr>
        <w:t xml:space="preserve">approach and how the next stage in </w:t>
      </w:r>
      <w:r w:rsidR="007B735E" w:rsidRPr="000C30DC">
        <w:rPr>
          <w:rFonts w:asciiTheme="minorHAnsi" w:hAnsiTheme="minorHAnsi" w:cstheme="minorHAnsi"/>
          <w:sz w:val="22"/>
          <w:szCs w:val="22"/>
        </w:rPr>
        <w:t xml:space="preserve">business responsibility </w:t>
      </w:r>
      <w:r w:rsidR="00C67245" w:rsidRPr="000C30DC">
        <w:rPr>
          <w:rFonts w:asciiTheme="minorHAnsi" w:hAnsiTheme="minorHAnsi" w:cstheme="minorHAnsi"/>
          <w:sz w:val="22"/>
          <w:szCs w:val="22"/>
        </w:rPr>
        <w:t xml:space="preserve">is to </w:t>
      </w:r>
      <w:r w:rsidR="00BF771F" w:rsidRPr="000C30DC">
        <w:rPr>
          <w:rFonts w:asciiTheme="minorHAnsi" w:hAnsiTheme="minorHAnsi" w:cstheme="minorHAnsi"/>
          <w:sz w:val="22"/>
          <w:szCs w:val="22"/>
        </w:rPr>
        <w:t xml:space="preserve">widen thinking to the </w:t>
      </w:r>
      <w:r w:rsidR="003E0DEB" w:rsidRPr="000C30DC">
        <w:rPr>
          <w:rFonts w:asciiTheme="minorHAnsi" w:hAnsiTheme="minorHAnsi" w:cstheme="minorHAnsi"/>
          <w:sz w:val="22"/>
          <w:szCs w:val="22"/>
        </w:rPr>
        <w:t xml:space="preserve">wider </w:t>
      </w:r>
      <w:r w:rsidR="00BF771F" w:rsidRPr="000C30DC">
        <w:rPr>
          <w:rFonts w:asciiTheme="minorHAnsi" w:hAnsiTheme="minorHAnsi" w:cstheme="minorHAnsi"/>
          <w:sz w:val="22"/>
          <w:szCs w:val="22"/>
        </w:rPr>
        <w:t>natural</w:t>
      </w:r>
      <w:r w:rsidR="003E0DEB" w:rsidRPr="000C30DC">
        <w:rPr>
          <w:rFonts w:asciiTheme="minorHAnsi" w:hAnsiTheme="minorHAnsi" w:cstheme="minorHAnsi"/>
          <w:sz w:val="22"/>
          <w:szCs w:val="22"/>
        </w:rPr>
        <w:t xml:space="preserve"> environment</w:t>
      </w:r>
      <w:r w:rsidR="00BF771F" w:rsidRPr="000C30DC">
        <w:rPr>
          <w:rFonts w:asciiTheme="minorHAnsi" w:hAnsiTheme="minorHAnsi" w:cstheme="minorHAnsi"/>
          <w:sz w:val="22"/>
          <w:szCs w:val="22"/>
        </w:rPr>
        <w:t xml:space="preserve">. By evaluating any measures taken and case study examples of </w:t>
      </w:r>
      <w:r w:rsidR="00340BEC" w:rsidRPr="000C30DC">
        <w:rPr>
          <w:rFonts w:asciiTheme="minorHAnsi" w:hAnsiTheme="minorHAnsi" w:cstheme="minorHAnsi"/>
          <w:sz w:val="22"/>
          <w:szCs w:val="22"/>
        </w:rPr>
        <w:t xml:space="preserve">bird friendly </w:t>
      </w:r>
      <w:r w:rsidR="00CF1205" w:rsidRPr="000C30DC">
        <w:rPr>
          <w:rFonts w:asciiTheme="minorHAnsi" w:hAnsiTheme="minorHAnsi" w:cstheme="minorHAnsi"/>
          <w:sz w:val="22"/>
          <w:szCs w:val="22"/>
        </w:rPr>
        <w:t xml:space="preserve">approaches in cities </w:t>
      </w:r>
      <w:r w:rsidR="003E0DEB" w:rsidRPr="000C30DC">
        <w:rPr>
          <w:rFonts w:asciiTheme="minorHAnsi" w:hAnsiTheme="minorHAnsi" w:cstheme="minorHAnsi"/>
          <w:sz w:val="22"/>
          <w:szCs w:val="22"/>
        </w:rPr>
        <w:t xml:space="preserve">some practical recommendations </w:t>
      </w:r>
      <w:r w:rsidR="00102F98" w:rsidRPr="000C30DC">
        <w:rPr>
          <w:rFonts w:asciiTheme="minorHAnsi" w:hAnsiTheme="minorHAnsi" w:cstheme="minorHAnsi"/>
          <w:sz w:val="22"/>
          <w:szCs w:val="22"/>
        </w:rPr>
        <w:t>will be made.</w:t>
      </w:r>
    </w:p>
    <w:p w14:paraId="1A92DC0C" w14:textId="77777777" w:rsidR="00D456B8" w:rsidRPr="000C30DC" w:rsidRDefault="00D456B8" w:rsidP="00EF7205">
      <w:pPr>
        <w:pStyle w:val="xelementtoproof"/>
        <w:shd w:val="clear" w:color="auto" w:fill="FFFFFF"/>
        <w:spacing w:before="0" w:beforeAutospacing="0" w:after="0" w:afterAutospacing="0"/>
        <w:rPr>
          <w:rFonts w:asciiTheme="minorHAnsi" w:hAnsiTheme="minorHAnsi" w:cstheme="minorHAnsi"/>
          <w:b/>
          <w:bCs/>
        </w:rPr>
      </w:pPr>
    </w:p>
    <w:p w14:paraId="20D4B270" w14:textId="21590640" w:rsidR="00BC50EE" w:rsidRPr="000C30DC" w:rsidRDefault="00181DDB" w:rsidP="00662C4E">
      <w:pPr>
        <w:rPr>
          <w:rFonts w:cstheme="minorHAnsi"/>
          <w:b/>
          <w:bCs/>
        </w:rPr>
      </w:pPr>
      <w:r w:rsidRPr="000C30DC">
        <w:rPr>
          <w:rFonts w:cstheme="minorHAnsi"/>
        </w:rPr>
        <w:t>Essentially</w:t>
      </w:r>
      <w:r w:rsidR="009C61F9" w:rsidRPr="000C30DC">
        <w:rPr>
          <w:rFonts w:cstheme="minorHAnsi"/>
        </w:rPr>
        <w:t>, if businesses</w:t>
      </w:r>
      <w:r w:rsidR="00BC50EE" w:rsidRPr="000C30DC">
        <w:rPr>
          <w:rFonts w:cstheme="minorHAnsi"/>
        </w:rPr>
        <w:t xml:space="preserve"> want to consider their measures to be truly “green” they must consider non-human life in their </w:t>
      </w:r>
      <w:r w:rsidR="00D46206" w:rsidRPr="000C30DC">
        <w:rPr>
          <w:rFonts w:cstheme="minorHAnsi"/>
        </w:rPr>
        <w:t>sustainable</w:t>
      </w:r>
      <w:r w:rsidR="00DA1ED8" w:rsidRPr="000C30DC">
        <w:rPr>
          <w:rFonts w:cstheme="minorHAnsi"/>
        </w:rPr>
        <w:t xml:space="preserve"> </w:t>
      </w:r>
      <w:r w:rsidR="00DA2E15">
        <w:rPr>
          <w:rFonts w:cstheme="minorHAnsi"/>
        </w:rPr>
        <w:t>practices</w:t>
      </w:r>
      <w:r w:rsidR="00DA1ED8" w:rsidRPr="000C30DC">
        <w:rPr>
          <w:rFonts w:cstheme="minorHAnsi"/>
        </w:rPr>
        <w:t>.</w:t>
      </w:r>
      <w:r w:rsidR="00D46206" w:rsidRPr="000C30DC">
        <w:rPr>
          <w:rFonts w:cstheme="minorHAnsi"/>
        </w:rPr>
        <w:t xml:space="preserve"> </w:t>
      </w:r>
      <w:r w:rsidR="00BC50EE" w:rsidRPr="000C30DC">
        <w:rPr>
          <w:rFonts w:cstheme="minorHAnsi"/>
        </w:rPr>
        <w:t xml:space="preserve"> This </w:t>
      </w:r>
      <w:r w:rsidR="00867F60" w:rsidRPr="000C30DC">
        <w:rPr>
          <w:rFonts w:cstheme="minorHAnsi"/>
        </w:rPr>
        <w:t xml:space="preserve">need </w:t>
      </w:r>
      <w:r w:rsidR="00BC50EE" w:rsidRPr="000C30DC">
        <w:rPr>
          <w:rFonts w:cstheme="minorHAnsi"/>
        </w:rPr>
        <w:t>has been recognised by upcoming legislation and initiatives in North and South America by making cities ‘bird-friendly’</w:t>
      </w:r>
      <w:r w:rsidR="00F83DAA" w:rsidRPr="000C30DC">
        <w:rPr>
          <w:rFonts w:cstheme="minorHAnsi"/>
        </w:rPr>
        <w:t>. In</w:t>
      </w:r>
      <w:r w:rsidR="00BC50EE" w:rsidRPr="000C30DC">
        <w:rPr>
          <w:rFonts w:cstheme="minorHAnsi"/>
        </w:rPr>
        <w:t xml:space="preserve"> the face of the global climate crisis, it is imperative that </w:t>
      </w:r>
      <w:r w:rsidR="00D56CF2" w:rsidRPr="000C30DC">
        <w:rPr>
          <w:rFonts w:cstheme="minorHAnsi"/>
        </w:rPr>
        <w:t xml:space="preserve">urban businesses recognise the importance of </w:t>
      </w:r>
      <w:r w:rsidR="00BC50EE" w:rsidRPr="000C30DC">
        <w:rPr>
          <w:rFonts w:cstheme="minorHAnsi"/>
        </w:rPr>
        <w:t xml:space="preserve">spaces for plants and animals as well as humans to mitigate the </w:t>
      </w:r>
      <w:r w:rsidR="005F1027" w:rsidRPr="000C30DC">
        <w:rPr>
          <w:rFonts w:cstheme="minorHAnsi"/>
        </w:rPr>
        <w:t>often-destructive</w:t>
      </w:r>
      <w:r w:rsidR="00BC50EE" w:rsidRPr="000C30DC">
        <w:rPr>
          <w:rFonts w:cstheme="minorHAnsi"/>
        </w:rPr>
        <w:t xml:space="preserve"> anthropogenic impact on the climate and wildlife. </w:t>
      </w:r>
    </w:p>
    <w:p w14:paraId="217296AC" w14:textId="77777777" w:rsidR="006F2014" w:rsidRPr="000C30DC" w:rsidRDefault="006F2014" w:rsidP="00662C4E">
      <w:pPr>
        <w:rPr>
          <w:rFonts w:cstheme="minorHAnsi"/>
          <w:b/>
          <w:bCs/>
        </w:rPr>
      </w:pPr>
    </w:p>
    <w:p w14:paraId="7918AD83" w14:textId="34E745E1" w:rsidR="006F2014" w:rsidRPr="000C30DC" w:rsidRDefault="006E5683" w:rsidP="00662C4E">
      <w:pPr>
        <w:rPr>
          <w:rFonts w:cstheme="minorHAnsi"/>
          <w:b/>
          <w:bCs/>
        </w:rPr>
      </w:pPr>
      <w:r>
        <w:rPr>
          <w:rFonts w:cstheme="minorHAnsi"/>
          <w:b/>
          <w:bCs/>
        </w:rPr>
        <w:t>References</w:t>
      </w:r>
    </w:p>
    <w:p w14:paraId="4052152E" w14:textId="65D8E775" w:rsidR="003064DF" w:rsidRPr="000C30DC" w:rsidRDefault="003064DF" w:rsidP="00662C4E">
      <w:pPr>
        <w:rPr>
          <w:rFonts w:cstheme="minorHAnsi"/>
        </w:rPr>
      </w:pPr>
      <w:r w:rsidRPr="000C30DC">
        <w:rPr>
          <w:rFonts w:cstheme="minorHAnsi"/>
        </w:rPr>
        <w:t>BBC Radio  4 Tweet of the day   https://www.bbc.co.uk/programmes/b01s6xyk</w:t>
      </w:r>
    </w:p>
    <w:p w14:paraId="26865E1A" w14:textId="28210C8E" w:rsidR="003064DF" w:rsidRDefault="000C30DC" w:rsidP="00662C4E">
      <w:pPr>
        <w:rPr>
          <w:rFonts w:cstheme="minorHAnsi"/>
        </w:rPr>
      </w:pPr>
      <w:r>
        <w:rPr>
          <w:rFonts w:cstheme="minorHAnsi"/>
        </w:rPr>
        <w:t xml:space="preserve">Beatley </w:t>
      </w:r>
      <w:r w:rsidR="005A1EB2">
        <w:rPr>
          <w:rFonts w:cstheme="minorHAnsi"/>
        </w:rPr>
        <w:t xml:space="preserve">T (2020) </w:t>
      </w:r>
      <w:r w:rsidR="005A1EB2" w:rsidRPr="005A1EB2">
        <w:rPr>
          <w:rFonts w:cstheme="minorHAnsi"/>
          <w:i/>
          <w:iCs/>
        </w:rPr>
        <w:t>The Bird- Friendly City : Creating Safe Urban Habitats</w:t>
      </w:r>
      <w:r w:rsidR="005A1EB2">
        <w:rPr>
          <w:rFonts w:cstheme="minorHAnsi"/>
        </w:rPr>
        <w:t>, Island Press, Washington</w:t>
      </w:r>
    </w:p>
    <w:p w14:paraId="602136BC" w14:textId="41D9CF66" w:rsidR="006F2014" w:rsidRPr="00290417" w:rsidRDefault="006E5683" w:rsidP="00662C4E">
      <w:r>
        <w:rPr>
          <w:rFonts w:cstheme="minorHAnsi"/>
        </w:rPr>
        <w:t>Bi</w:t>
      </w:r>
      <w:r w:rsidR="00442BF7">
        <w:rPr>
          <w:rFonts w:cstheme="minorHAnsi"/>
        </w:rPr>
        <w:t xml:space="preserve">rd and Wild https:www.birdandwild.co.uk </w:t>
      </w:r>
      <w:r>
        <w:t>accessed 10 January 2024</w:t>
      </w:r>
    </w:p>
    <w:p w14:paraId="424B7C63" w14:textId="6510D832" w:rsidR="002C672F" w:rsidRPr="000C30DC" w:rsidRDefault="002C672F" w:rsidP="00662C4E">
      <w:pPr>
        <w:rPr>
          <w:rFonts w:cstheme="minorHAnsi"/>
        </w:rPr>
      </w:pPr>
      <w:r>
        <w:rPr>
          <w:rFonts w:cstheme="minorHAnsi"/>
        </w:rPr>
        <w:t xml:space="preserve">Dezeen (2022) </w:t>
      </w:r>
      <w:r w:rsidRPr="002C672F">
        <w:rPr>
          <w:rFonts w:cstheme="minorHAnsi"/>
        </w:rPr>
        <w:t>https://www.dezeen.com/2022/12/08/uk-councils-bird-window-collisions-planning-policies/</w:t>
      </w:r>
    </w:p>
    <w:p w14:paraId="5D7A6E96" w14:textId="77777777" w:rsidR="006F2014" w:rsidRPr="000C30DC" w:rsidRDefault="006F2014" w:rsidP="00662C4E">
      <w:pPr>
        <w:rPr>
          <w:rFonts w:cstheme="minorHAnsi"/>
        </w:rPr>
      </w:pPr>
      <w:r w:rsidRPr="000C30DC">
        <w:rPr>
          <w:rFonts w:cstheme="minorHAnsi"/>
        </w:rPr>
        <w:t xml:space="preserve">Donnelly, R., &amp; Marzluff, J. M. (2006). Relative importance of habitat quality, structure, and spatial pattern to birds in urbanizing environments. </w:t>
      </w:r>
      <w:r w:rsidRPr="000C30DC">
        <w:rPr>
          <w:rFonts w:cstheme="minorHAnsi"/>
          <w:i/>
          <w:iCs/>
        </w:rPr>
        <w:t>Urban Ecosystems</w:t>
      </w:r>
      <w:r w:rsidRPr="000C30DC">
        <w:rPr>
          <w:rFonts w:cstheme="minorHAnsi"/>
        </w:rPr>
        <w:t xml:space="preserve">, 9, 99–117. </w:t>
      </w:r>
    </w:p>
    <w:p w14:paraId="117DDC61" w14:textId="4440B3DA" w:rsidR="006F2014" w:rsidRPr="000C30DC" w:rsidRDefault="006F2014" w:rsidP="00662C4E">
      <w:pPr>
        <w:rPr>
          <w:rFonts w:cstheme="minorHAnsi"/>
        </w:rPr>
      </w:pPr>
      <w:r w:rsidRPr="000C30DC">
        <w:rPr>
          <w:rFonts w:cstheme="minorHAnsi"/>
        </w:rPr>
        <w:t xml:space="preserve">Elmqvist, T., et al. (Eds.) (2013). </w:t>
      </w:r>
      <w:r w:rsidRPr="005F1027">
        <w:rPr>
          <w:rFonts w:cstheme="minorHAnsi"/>
          <w:i/>
          <w:iCs/>
        </w:rPr>
        <w:t>Urbanization, Biodiversity and Ecosystem Services: Challenges and Opportunities. A Global Assessment</w:t>
      </w:r>
      <w:r w:rsidRPr="000C30DC">
        <w:rPr>
          <w:rFonts w:cstheme="minorHAnsi"/>
        </w:rPr>
        <w:t xml:space="preserve">, Springer, Dordrecht, </w:t>
      </w:r>
    </w:p>
    <w:p w14:paraId="78FDE97F" w14:textId="0E87A75F" w:rsidR="006F2014" w:rsidRPr="000C30DC" w:rsidRDefault="006F2014" w:rsidP="00662C4E">
      <w:pPr>
        <w:rPr>
          <w:rFonts w:cstheme="minorHAnsi"/>
        </w:rPr>
      </w:pPr>
      <w:r w:rsidRPr="000C30DC">
        <w:rPr>
          <w:rFonts w:cstheme="minorHAnsi"/>
        </w:rPr>
        <w:t xml:space="preserve">Geraldes, P., &amp; Costa, H. (2005). </w:t>
      </w:r>
      <w:r w:rsidR="00145B25">
        <w:rPr>
          <w:rFonts w:cstheme="minorHAnsi"/>
        </w:rPr>
        <w:t xml:space="preserve">Bird data in </w:t>
      </w:r>
      <w:r w:rsidRPr="000C30DC">
        <w:rPr>
          <w:rFonts w:cstheme="minorHAnsi"/>
        </w:rPr>
        <w:t>Lisbon</w:t>
      </w:r>
      <w:r w:rsidR="00145B25">
        <w:rPr>
          <w:rFonts w:cstheme="minorHAnsi"/>
        </w:rPr>
        <w:t>, Portugal</w:t>
      </w:r>
      <w:r w:rsidRPr="000C30DC">
        <w:rPr>
          <w:rFonts w:cstheme="minorHAnsi"/>
        </w:rPr>
        <w:t xml:space="preserve">. In J. G. Kelcey &amp; G. Rheinwald (Eds.), </w:t>
      </w:r>
      <w:r w:rsidRPr="005F1027">
        <w:rPr>
          <w:rFonts w:cstheme="minorHAnsi"/>
          <w:i/>
          <w:iCs/>
        </w:rPr>
        <w:t>Birds in European cities</w:t>
      </w:r>
      <w:r w:rsidRPr="000C30DC">
        <w:rPr>
          <w:rFonts w:cstheme="minorHAnsi"/>
        </w:rPr>
        <w:t>.  Ginster Verlag</w:t>
      </w:r>
      <w:r w:rsidR="00290417">
        <w:rPr>
          <w:rFonts w:cstheme="minorHAnsi"/>
        </w:rPr>
        <w:t>,St Katherinen</w:t>
      </w:r>
    </w:p>
    <w:p w14:paraId="6F9FE016" w14:textId="366EF24F" w:rsidR="006F2014" w:rsidRDefault="006F2014" w:rsidP="00662C4E">
      <w:pPr>
        <w:rPr>
          <w:rFonts w:cstheme="minorHAnsi"/>
        </w:rPr>
      </w:pPr>
      <w:r w:rsidRPr="000C30DC">
        <w:rPr>
          <w:rFonts w:cstheme="minorHAnsi"/>
        </w:rPr>
        <w:t xml:space="preserve">Government Office for Science, Gov.uk. (2021) Trend deck 2021: Urbanisation, GOV.UK. Available at: https://gov.uk/government/publications/trend-deck-2021-urbanisation/trend-deck2021-urbanisation </w:t>
      </w:r>
      <w:r w:rsidR="002C672F">
        <w:rPr>
          <w:rFonts w:cstheme="minorHAnsi"/>
        </w:rPr>
        <w:t>a</w:t>
      </w:r>
      <w:r w:rsidRPr="000C30DC">
        <w:rPr>
          <w:rFonts w:cstheme="minorHAnsi"/>
        </w:rPr>
        <w:t xml:space="preserve">ccessed: </w:t>
      </w:r>
      <w:r w:rsidR="002C672F">
        <w:rPr>
          <w:rFonts w:cstheme="minorHAnsi"/>
        </w:rPr>
        <w:t>10</w:t>
      </w:r>
      <w:r w:rsidRPr="000C30DC">
        <w:rPr>
          <w:rFonts w:cstheme="minorHAnsi"/>
        </w:rPr>
        <w:t xml:space="preserve"> January 2024. </w:t>
      </w:r>
    </w:p>
    <w:p w14:paraId="140DA695" w14:textId="026395CD" w:rsidR="00290417" w:rsidRDefault="00290417" w:rsidP="00662C4E">
      <w:pPr>
        <w:rPr>
          <w:rFonts w:cstheme="minorHAnsi"/>
        </w:rPr>
      </w:pPr>
      <w:r>
        <w:rPr>
          <w:rFonts w:cstheme="minorHAnsi"/>
        </w:rPr>
        <w:t xml:space="preserve">Gov.uk (2021) </w:t>
      </w:r>
      <w:hyperlink r:id="rId7" w:history="1">
        <w:r w:rsidRPr="00343247">
          <w:rPr>
            <w:rStyle w:val="Hyperlink"/>
            <w:rFonts w:cstheme="minorHAnsi"/>
          </w:rPr>
          <w:t>https://assets.publishing.service.gov.uk/media/6194dfa4d3bf7f0555071b1b/net-zero-strategy-beis.pdf</w:t>
        </w:r>
      </w:hyperlink>
      <w:r>
        <w:rPr>
          <w:rFonts w:cstheme="minorHAnsi"/>
        </w:rPr>
        <w:t xml:space="preserve"> accessed 27 December 2023</w:t>
      </w:r>
    </w:p>
    <w:p w14:paraId="248D06F8" w14:textId="703A0142" w:rsidR="00442BF7" w:rsidRDefault="00442BF7" w:rsidP="00662C4E">
      <w:pPr>
        <w:rPr>
          <w:rFonts w:cstheme="minorHAnsi"/>
        </w:rPr>
      </w:pPr>
      <w:r>
        <w:rPr>
          <w:rFonts w:cstheme="minorHAnsi"/>
        </w:rPr>
        <w:t xml:space="preserve">IPM (2024) </w:t>
      </w:r>
      <w:hyperlink r:id="rId8" w:history="1">
        <w:r w:rsidR="005F1027" w:rsidRPr="00343247">
          <w:rPr>
            <w:rStyle w:val="Hyperlink"/>
            <w:rFonts w:cstheme="minorHAnsi"/>
          </w:rPr>
          <w:t>https://www.placemanagement.org/media/liwmfjhs/ipm_highstreview_report.pdf accessed 20 January 2024</w:t>
        </w:r>
      </w:hyperlink>
    </w:p>
    <w:p w14:paraId="5600F5EA" w14:textId="3E69FD64" w:rsidR="005F1027" w:rsidRPr="000C30DC" w:rsidRDefault="005F1027" w:rsidP="00662C4E">
      <w:pPr>
        <w:rPr>
          <w:rFonts w:cstheme="minorHAnsi"/>
        </w:rPr>
      </w:pPr>
      <w:r>
        <w:rPr>
          <w:rFonts w:cstheme="minorHAnsi"/>
        </w:rPr>
        <w:t xml:space="preserve">Kimmel AJ (2010) </w:t>
      </w:r>
      <w:r w:rsidRPr="005F1027">
        <w:rPr>
          <w:rFonts w:cstheme="minorHAnsi"/>
          <w:i/>
          <w:iCs/>
        </w:rPr>
        <w:t>Connecting with consumers marketing for new marketplace realities</w:t>
      </w:r>
      <w:r>
        <w:rPr>
          <w:rFonts w:cstheme="minorHAnsi"/>
        </w:rPr>
        <w:t xml:space="preserve"> Oxford University Press, Oxford</w:t>
      </w:r>
    </w:p>
    <w:p w14:paraId="75B024CE" w14:textId="3329D2A7" w:rsidR="003064DF" w:rsidRPr="000C30DC" w:rsidRDefault="003064DF" w:rsidP="00662C4E">
      <w:pPr>
        <w:rPr>
          <w:rFonts w:cstheme="minorHAnsi"/>
        </w:rPr>
      </w:pPr>
      <w:r w:rsidRPr="000C30DC">
        <w:rPr>
          <w:rFonts w:cstheme="minorHAnsi"/>
        </w:rPr>
        <w:t xml:space="preserve">LSE Cities (2012) Report - London School of Economics and political science, LSE. Available at: https://www.lse.ac.uk/Cities/Assets/Documents/Annual-Reports/LSE-Cities-Report-2011- 12.pdf </w:t>
      </w:r>
      <w:r w:rsidR="005F1027">
        <w:rPr>
          <w:rFonts w:cstheme="minorHAnsi"/>
        </w:rPr>
        <w:t>a</w:t>
      </w:r>
      <w:r w:rsidRPr="000C30DC">
        <w:rPr>
          <w:rFonts w:cstheme="minorHAnsi"/>
        </w:rPr>
        <w:t>ccessed: 10 January 2024.</w:t>
      </w:r>
    </w:p>
    <w:p w14:paraId="3225FB92" w14:textId="77777777" w:rsidR="00E81F80" w:rsidRPr="000C30DC" w:rsidRDefault="006F2014" w:rsidP="00662C4E">
      <w:pPr>
        <w:rPr>
          <w:rFonts w:cstheme="minorHAnsi"/>
        </w:rPr>
      </w:pPr>
      <w:r w:rsidRPr="000C30DC">
        <w:rPr>
          <w:rFonts w:cstheme="minorHAnsi"/>
        </w:rPr>
        <w:t xml:space="preserve">Marzluff, J.M. (2001) ‘Worldwide urbanization and its effects on birds’, Avian Ecology and Conservation in an Urbanizing World, pp. 19–47. doi:10.1007/978-1-4615-1531-9_2. </w:t>
      </w:r>
    </w:p>
    <w:p w14:paraId="02C918BF" w14:textId="77777777" w:rsidR="00211C04" w:rsidRPr="000C30DC" w:rsidRDefault="006F2014" w:rsidP="00662C4E">
      <w:pPr>
        <w:rPr>
          <w:rFonts w:cstheme="minorHAnsi"/>
        </w:rPr>
      </w:pPr>
      <w:r w:rsidRPr="000C30DC">
        <w:rPr>
          <w:rFonts w:cstheme="minorHAnsi"/>
        </w:rPr>
        <w:lastRenderedPageBreak/>
        <w:t xml:space="preserve">Melles, S. J. (2005). Urban bird diversity as an indicator of human social diversity and economic inequality in Vancouver, British Columbia. </w:t>
      </w:r>
      <w:r w:rsidRPr="000C30DC">
        <w:rPr>
          <w:rFonts w:cstheme="minorHAnsi"/>
          <w:i/>
          <w:iCs/>
        </w:rPr>
        <w:t>Urban Habitats</w:t>
      </w:r>
      <w:r w:rsidRPr="000C30DC">
        <w:rPr>
          <w:rFonts w:cstheme="minorHAnsi"/>
        </w:rPr>
        <w:t xml:space="preserve">, 3, 25–48. </w:t>
      </w:r>
    </w:p>
    <w:p w14:paraId="7D3A5D92" w14:textId="1ADF6871" w:rsidR="006F2014" w:rsidRDefault="006F2014" w:rsidP="00662C4E">
      <w:pPr>
        <w:rPr>
          <w:rFonts w:cstheme="minorHAnsi"/>
        </w:rPr>
      </w:pPr>
      <w:r w:rsidRPr="000C30DC">
        <w:rPr>
          <w:rFonts w:cstheme="minorHAnsi"/>
        </w:rPr>
        <w:t xml:space="preserve">Nature Canada (undated) 'Bird Friendly Cities program', Bird Friendly London, Available at: https://www.birdfriendlylondon.ca/help-birds </w:t>
      </w:r>
      <w:r w:rsidR="005A1EB2">
        <w:rPr>
          <w:rFonts w:cstheme="minorHAnsi"/>
        </w:rPr>
        <w:t>a</w:t>
      </w:r>
      <w:r w:rsidRPr="000C30DC">
        <w:rPr>
          <w:rFonts w:cstheme="minorHAnsi"/>
        </w:rPr>
        <w:t>ccessed: 10 January 202</w:t>
      </w:r>
      <w:r w:rsidR="005A1EB2">
        <w:rPr>
          <w:rFonts w:cstheme="minorHAnsi"/>
        </w:rPr>
        <w:t>4</w:t>
      </w:r>
      <w:r w:rsidRPr="000C30DC">
        <w:rPr>
          <w:rFonts w:cstheme="minorHAnsi"/>
        </w:rPr>
        <w:t xml:space="preserve">. </w:t>
      </w:r>
    </w:p>
    <w:p w14:paraId="2FD849E3" w14:textId="56FCA95E" w:rsidR="005A1EB2" w:rsidRDefault="005A1EB2" w:rsidP="00662C4E">
      <w:r>
        <w:rPr>
          <w:rFonts w:cstheme="minorHAnsi"/>
        </w:rPr>
        <w:t xml:space="preserve">People’s Plan for Nature </w:t>
      </w:r>
      <w:hyperlink r:id="rId9" w:history="1">
        <w:r w:rsidRPr="00343247">
          <w:rPr>
            <w:rStyle w:val="Hyperlink"/>
          </w:rPr>
          <w:t>https://peoplesplanfornature.org</w:t>
        </w:r>
      </w:hyperlink>
      <w:r>
        <w:t xml:space="preserve"> accessed 10 January 2024</w:t>
      </w:r>
    </w:p>
    <w:p w14:paraId="3326608D" w14:textId="086FD674" w:rsidR="008D3E0E" w:rsidRPr="000C30DC" w:rsidRDefault="008D3E0E" w:rsidP="00662C4E">
      <w:pPr>
        <w:rPr>
          <w:rFonts w:cstheme="minorHAnsi"/>
        </w:rPr>
      </w:pPr>
      <w:r>
        <w:t>Thomas R (2015)</w:t>
      </w:r>
      <w:r w:rsidRPr="006E5683">
        <w:rPr>
          <w:i/>
          <w:iCs/>
        </w:rPr>
        <w:t xml:space="preserve"> </w:t>
      </w:r>
      <w:r w:rsidR="006E5683" w:rsidRPr="006E5683">
        <w:rPr>
          <w:i/>
          <w:iCs/>
        </w:rPr>
        <w:t xml:space="preserve">Business Ethics and Corporate Social Responsibility : Cambridge-Gourlay-Trinity lectures </w:t>
      </w:r>
      <w:r w:rsidR="006E5683">
        <w:t>Ethics International Press, Bury St Edmunds</w:t>
      </w:r>
    </w:p>
    <w:p w14:paraId="63F7C173" w14:textId="1FA4E72C" w:rsidR="000C30DC" w:rsidRPr="000C30DC" w:rsidRDefault="000C30DC" w:rsidP="00662C4E">
      <w:pPr>
        <w:rPr>
          <w:rFonts w:cstheme="minorHAnsi"/>
        </w:rPr>
      </w:pPr>
      <w:r w:rsidRPr="000C30DC">
        <w:rPr>
          <w:rFonts w:cstheme="minorHAnsi"/>
        </w:rPr>
        <w:t xml:space="preserve">United Nations (2012) The 17 goals | sustainable development, United Nations. Available at: https://sdgs.un.org/goals </w:t>
      </w:r>
      <w:r w:rsidR="005A1EB2">
        <w:rPr>
          <w:rFonts w:cstheme="minorHAnsi"/>
        </w:rPr>
        <w:t>a</w:t>
      </w:r>
      <w:r w:rsidRPr="000C30DC">
        <w:rPr>
          <w:rFonts w:cstheme="minorHAnsi"/>
        </w:rPr>
        <w:t>ccessed: 13 January 2024.</w:t>
      </w:r>
    </w:p>
    <w:p w14:paraId="7C6F73E8" w14:textId="77777777" w:rsidR="006F2014" w:rsidRPr="000C30DC" w:rsidRDefault="006F2014" w:rsidP="00662C4E">
      <w:pPr>
        <w:rPr>
          <w:rFonts w:cstheme="minorHAnsi"/>
        </w:rPr>
      </w:pPr>
      <w:r w:rsidRPr="000C30DC">
        <w:rPr>
          <w:rFonts w:cstheme="minorHAnsi"/>
        </w:rPr>
        <w:t xml:space="preserve">Villegas, M. and Garitano-Zavala, Á. (2010) ‘Bird community responses to different urban conditions in La Paz, Bolivia’, </w:t>
      </w:r>
      <w:r w:rsidRPr="000C30DC">
        <w:rPr>
          <w:rFonts w:cstheme="minorHAnsi"/>
          <w:i/>
          <w:iCs/>
        </w:rPr>
        <w:t>Urban Ecosystems</w:t>
      </w:r>
      <w:r w:rsidRPr="000C30DC">
        <w:rPr>
          <w:rFonts w:cstheme="minorHAnsi"/>
        </w:rPr>
        <w:t xml:space="preserve">, 13(3), pp. 375–391. doi: 10.1007/s11252-010- 0126-7. </w:t>
      </w:r>
    </w:p>
    <w:p w14:paraId="49712EB5" w14:textId="6924C91E" w:rsidR="00A97EAE" w:rsidRPr="000C30DC" w:rsidRDefault="00A97EAE" w:rsidP="00662C4E">
      <w:pPr>
        <w:rPr>
          <w:rFonts w:cstheme="minorHAnsi"/>
        </w:rPr>
      </w:pPr>
    </w:p>
    <w:p w14:paraId="02EFC6A3" w14:textId="77777777" w:rsidR="00662C4E" w:rsidRPr="000C30DC" w:rsidRDefault="00662C4E">
      <w:pPr>
        <w:rPr>
          <w:rFonts w:cstheme="minorHAnsi"/>
        </w:rPr>
      </w:pPr>
    </w:p>
    <w:p w14:paraId="2800E62F" w14:textId="77777777" w:rsidR="00920438" w:rsidRPr="000C30DC" w:rsidRDefault="00920438">
      <w:pPr>
        <w:rPr>
          <w:rFonts w:cstheme="minorHAnsi"/>
        </w:rPr>
      </w:pPr>
    </w:p>
    <w:sectPr w:rsidR="00920438" w:rsidRPr="000C30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C7A"/>
    <w:rsid w:val="00000A83"/>
    <w:rsid w:val="00011FD4"/>
    <w:rsid w:val="00014F9B"/>
    <w:rsid w:val="000310B3"/>
    <w:rsid w:val="00041527"/>
    <w:rsid w:val="000452FE"/>
    <w:rsid w:val="000608E6"/>
    <w:rsid w:val="00061EA9"/>
    <w:rsid w:val="00064740"/>
    <w:rsid w:val="00075ED1"/>
    <w:rsid w:val="000C30DC"/>
    <w:rsid w:val="000D619D"/>
    <w:rsid w:val="00102F98"/>
    <w:rsid w:val="001075F9"/>
    <w:rsid w:val="00145B25"/>
    <w:rsid w:val="001576D9"/>
    <w:rsid w:val="001726F1"/>
    <w:rsid w:val="0018075C"/>
    <w:rsid w:val="00181DDB"/>
    <w:rsid w:val="001A2535"/>
    <w:rsid w:val="001C2E27"/>
    <w:rsid w:val="001C429F"/>
    <w:rsid w:val="001C7C28"/>
    <w:rsid w:val="001D5522"/>
    <w:rsid w:val="001E77FF"/>
    <w:rsid w:val="00211309"/>
    <w:rsid w:val="00211C04"/>
    <w:rsid w:val="00223500"/>
    <w:rsid w:val="002315F8"/>
    <w:rsid w:val="00273994"/>
    <w:rsid w:val="00290417"/>
    <w:rsid w:val="002974EE"/>
    <w:rsid w:val="002C672F"/>
    <w:rsid w:val="002C6BA3"/>
    <w:rsid w:val="002D7B4D"/>
    <w:rsid w:val="002E6E01"/>
    <w:rsid w:val="002F154F"/>
    <w:rsid w:val="003064DF"/>
    <w:rsid w:val="00340BEC"/>
    <w:rsid w:val="00343FDA"/>
    <w:rsid w:val="003518DC"/>
    <w:rsid w:val="003560EA"/>
    <w:rsid w:val="00364915"/>
    <w:rsid w:val="003C282E"/>
    <w:rsid w:val="003E0573"/>
    <w:rsid w:val="003E0DEB"/>
    <w:rsid w:val="003F1AF2"/>
    <w:rsid w:val="00400A43"/>
    <w:rsid w:val="00413B62"/>
    <w:rsid w:val="0043678F"/>
    <w:rsid w:val="00442BF7"/>
    <w:rsid w:val="004430D5"/>
    <w:rsid w:val="004737DD"/>
    <w:rsid w:val="004A7E8D"/>
    <w:rsid w:val="004B69A8"/>
    <w:rsid w:val="004F509B"/>
    <w:rsid w:val="00527CA8"/>
    <w:rsid w:val="005A1EB2"/>
    <w:rsid w:val="005D75E8"/>
    <w:rsid w:val="005F1027"/>
    <w:rsid w:val="005F1A59"/>
    <w:rsid w:val="005F5BBC"/>
    <w:rsid w:val="005F6F41"/>
    <w:rsid w:val="00601421"/>
    <w:rsid w:val="006162B9"/>
    <w:rsid w:val="00640CC5"/>
    <w:rsid w:val="00662C4E"/>
    <w:rsid w:val="00666C54"/>
    <w:rsid w:val="00684C20"/>
    <w:rsid w:val="00691B1E"/>
    <w:rsid w:val="006A229A"/>
    <w:rsid w:val="006E0F56"/>
    <w:rsid w:val="006E45D3"/>
    <w:rsid w:val="006E5683"/>
    <w:rsid w:val="006F2014"/>
    <w:rsid w:val="006F4679"/>
    <w:rsid w:val="00717BD5"/>
    <w:rsid w:val="00733066"/>
    <w:rsid w:val="00753E98"/>
    <w:rsid w:val="007B735E"/>
    <w:rsid w:val="007D5C8E"/>
    <w:rsid w:val="00855DBA"/>
    <w:rsid w:val="00860372"/>
    <w:rsid w:val="00865BB8"/>
    <w:rsid w:val="00867F60"/>
    <w:rsid w:val="00881041"/>
    <w:rsid w:val="00886650"/>
    <w:rsid w:val="008A5C43"/>
    <w:rsid w:val="008B6C87"/>
    <w:rsid w:val="008C42E1"/>
    <w:rsid w:val="008D3E0E"/>
    <w:rsid w:val="008E16B6"/>
    <w:rsid w:val="008F3DCB"/>
    <w:rsid w:val="00905D19"/>
    <w:rsid w:val="00914EC9"/>
    <w:rsid w:val="00920438"/>
    <w:rsid w:val="0094656E"/>
    <w:rsid w:val="00953C7A"/>
    <w:rsid w:val="00955DFA"/>
    <w:rsid w:val="00981667"/>
    <w:rsid w:val="009B41AD"/>
    <w:rsid w:val="009C61F9"/>
    <w:rsid w:val="009E01A4"/>
    <w:rsid w:val="009E5922"/>
    <w:rsid w:val="009F7E98"/>
    <w:rsid w:val="00A05DA1"/>
    <w:rsid w:val="00A1128B"/>
    <w:rsid w:val="00A319E1"/>
    <w:rsid w:val="00A33367"/>
    <w:rsid w:val="00A64F06"/>
    <w:rsid w:val="00A67564"/>
    <w:rsid w:val="00A810B5"/>
    <w:rsid w:val="00A97EAE"/>
    <w:rsid w:val="00AC2B95"/>
    <w:rsid w:val="00AD1186"/>
    <w:rsid w:val="00B10756"/>
    <w:rsid w:val="00B14929"/>
    <w:rsid w:val="00B57473"/>
    <w:rsid w:val="00B95458"/>
    <w:rsid w:val="00BC50EE"/>
    <w:rsid w:val="00BC726A"/>
    <w:rsid w:val="00BD250D"/>
    <w:rsid w:val="00BF771F"/>
    <w:rsid w:val="00C11C4D"/>
    <w:rsid w:val="00C41B08"/>
    <w:rsid w:val="00C449A7"/>
    <w:rsid w:val="00C53ED1"/>
    <w:rsid w:val="00C67245"/>
    <w:rsid w:val="00CB0466"/>
    <w:rsid w:val="00CC731E"/>
    <w:rsid w:val="00CF1205"/>
    <w:rsid w:val="00D00BC4"/>
    <w:rsid w:val="00D04ACE"/>
    <w:rsid w:val="00D34131"/>
    <w:rsid w:val="00D40053"/>
    <w:rsid w:val="00D456B8"/>
    <w:rsid w:val="00D46206"/>
    <w:rsid w:val="00D56CF2"/>
    <w:rsid w:val="00D94388"/>
    <w:rsid w:val="00DA1ED8"/>
    <w:rsid w:val="00DA2E15"/>
    <w:rsid w:val="00DC3FD0"/>
    <w:rsid w:val="00DC498A"/>
    <w:rsid w:val="00DF1052"/>
    <w:rsid w:val="00E17DE8"/>
    <w:rsid w:val="00E22A61"/>
    <w:rsid w:val="00E51575"/>
    <w:rsid w:val="00E57351"/>
    <w:rsid w:val="00E67986"/>
    <w:rsid w:val="00E81F80"/>
    <w:rsid w:val="00E94B3E"/>
    <w:rsid w:val="00EA7E63"/>
    <w:rsid w:val="00EB4259"/>
    <w:rsid w:val="00EC4612"/>
    <w:rsid w:val="00EE59AD"/>
    <w:rsid w:val="00EF7205"/>
    <w:rsid w:val="00EF7FF0"/>
    <w:rsid w:val="00F12AE3"/>
    <w:rsid w:val="00F36078"/>
    <w:rsid w:val="00F57590"/>
    <w:rsid w:val="00F64945"/>
    <w:rsid w:val="00F65CEC"/>
    <w:rsid w:val="00F83DAA"/>
    <w:rsid w:val="00FA2F69"/>
    <w:rsid w:val="00FE392B"/>
    <w:rsid w:val="00FE6E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761D1"/>
  <w15:chartTrackingRefBased/>
  <w15:docId w15:val="{DBB2BDEE-C9B2-4753-9397-2829DC6B2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paragraph">
    <w:name w:val="x_x_paragraph"/>
    <w:basedOn w:val="Normal"/>
    <w:rsid w:val="006F201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xxnormaltextrun">
    <w:name w:val="x_x_normaltextrun"/>
    <w:basedOn w:val="DefaultParagraphFont"/>
    <w:rsid w:val="006F2014"/>
  </w:style>
  <w:style w:type="character" w:customStyle="1" w:styleId="xxeop">
    <w:name w:val="x_x_eop"/>
    <w:basedOn w:val="DefaultParagraphFont"/>
    <w:rsid w:val="006F2014"/>
  </w:style>
  <w:style w:type="character" w:styleId="Hyperlink">
    <w:name w:val="Hyperlink"/>
    <w:basedOn w:val="DefaultParagraphFont"/>
    <w:uiPriority w:val="99"/>
    <w:unhideWhenUsed/>
    <w:rsid w:val="006F2014"/>
    <w:rPr>
      <w:color w:val="0563C1" w:themeColor="hyperlink"/>
      <w:u w:val="single"/>
    </w:rPr>
  </w:style>
  <w:style w:type="character" w:styleId="UnresolvedMention">
    <w:name w:val="Unresolved Mention"/>
    <w:basedOn w:val="DefaultParagraphFont"/>
    <w:uiPriority w:val="99"/>
    <w:semiHidden/>
    <w:unhideWhenUsed/>
    <w:rsid w:val="006F2014"/>
    <w:rPr>
      <w:color w:val="605E5C"/>
      <w:shd w:val="clear" w:color="auto" w:fill="E1DFDD"/>
    </w:rPr>
  </w:style>
  <w:style w:type="paragraph" w:customStyle="1" w:styleId="xelementtoproof">
    <w:name w:val="x_elementtoproof"/>
    <w:basedOn w:val="Normal"/>
    <w:rsid w:val="00F64945"/>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FollowedHyperlink">
    <w:name w:val="FollowedHyperlink"/>
    <w:basedOn w:val="DefaultParagraphFont"/>
    <w:uiPriority w:val="99"/>
    <w:semiHidden/>
    <w:unhideWhenUsed/>
    <w:rsid w:val="005A1E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409592">
      <w:bodyDiv w:val="1"/>
      <w:marLeft w:val="0"/>
      <w:marRight w:val="0"/>
      <w:marTop w:val="0"/>
      <w:marBottom w:val="0"/>
      <w:divBdr>
        <w:top w:val="none" w:sz="0" w:space="0" w:color="auto"/>
        <w:left w:val="none" w:sz="0" w:space="0" w:color="auto"/>
        <w:bottom w:val="none" w:sz="0" w:space="0" w:color="auto"/>
        <w:right w:val="none" w:sz="0" w:space="0" w:color="auto"/>
      </w:divBdr>
    </w:div>
    <w:div w:id="162033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cemanagement.org/media/liwmfjhs/ipm_highstreview_report.pdf%20accessed%2020%20January%202024" TargetMode="External"/><Relationship Id="rId3" Type="http://schemas.openxmlformats.org/officeDocument/2006/relationships/customXml" Target="../customXml/item3.xml"/><Relationship Id="rId7" Type="http://schemas.openxmlformats.org/officeDocument/2006/relationships/hyperlink" Target="https://assets.publishing.service.gov.uk/media/6194dfa4d3bf7f0555071b1b/net-zero-strategy-bei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peoplesplanfornatu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F288D7E2E8F84C89D3007D077A1877" ma:contentTypeVersion="6" ma:contentTypeDescription="Create a new document." ma:contentTypeScope="" ma:versionID="c0b25bd96b38eead479710121437e43f">
  <xsd:schema xmlns:xsd="http://www.w3.org/2001/XMLSchema" xmlns:xs="http://www.w3.org/2001/XMLSchema" xmlns:p="http://schemas.microsoft.com/office/2006/metadata/properties" xmlns:ns2="ae1d3e36-4e54-4e08-b425-14deb5e026c4" xmlns:ns3="8cb5e181-4ddd-4d39-a260-6b0925529c0a" targetNamespace="http://schemas.microsoft.com/office/2006/metadata/properties" ma:root="true" ma:fieldsID="30970f0f10f81c23dcb5fbeb6a8f994d" ns2:_="" ns3:_="">
    <xsd:import namespace="ae1d3e36-4e54-4e08-b425-14deb5e026c4"/>
    <xsd:import namespace="8cb5e181-4ddd-4d39-a260-6b0925529c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1d3e36-4e54-4e08-b425-14deb5e02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b5e181-4ddd-4d39-a260-6b0925529c0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B2DF8A-BDC9-4CF6-9B9A-13548D363A76}">
  <ds:schemaRefs>
    <ds:schemaRef ds:uri="http://schemas.microsoft.com/sharepoint/v3/contenttype/forms"/>
  </ds:schemaRefs>
</ds:datastoreItem>
</file>

<file path=customXml/itemProps2.xml><?xml version="1.0" encoding="utf-8"?>
<ds:datastoreItem xmlns:ds="http://schemas.openxmlformats.org/officeDocument/2006/customXml" ds:itemID="{4D3030FF-B4CA-4697-A770-C18476B7A745}"/>
</file>

<file path=customXml/itemProps3.xml><?xml version="1.0" encoding="utf-8"?>
<ds:datastoreItem xmlns:ds="http://schemas.openxmlformats.org/officeDocument/2006/customXml" ds:itemID="{61190447-B98A-43D2-B0D5-EF6CA42BDA1A}">
  <ds:schemaRefs>
    <ds:schemaRef ds:uri="http://schemas.microsoft.com/office/2006/metadata/properties"/>
    <ds:schemaRef ds:uri="http://schemas.microsoft.com/office/infopath/2007/PartnerControls"/>
    <ds:schemaRef ds:uri="1d313349-219f-45a8-805f-58f768b8dea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1661</Words>
  <Characters>9468</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Fallon, Julia</dc:creator>
  <cp:keywords/>
  <dc:description/>
  <cp:lastModifiedBy>McLoughlin, Emmet</cp:lastModifiedBy>
  <cp:revision>2</cp:revision>
  <dcterms:created xsi:type="dcterms:W3CDTF">2024-01-23T11:58:00Z</dcterms:created>
  <dcterms:modified xsi:type="dcterms:W3CDTF">2024-01-23T11:58:00Z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0x01010012F288D7E2E8F84C89D3007D077A1877</vt:lpwstr>
  </property>
</Properties>
</file>