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5CA12" w14:textId="4E517EF9" w:rsidR="00931BD8" w:rsidRDefault="007C0D6D" w:rsidP="00931BD8">
      <w:pPr>
        <w:pStyle w:val="Heading2"/>
      </w:pPr>
      <w:r w:rsidRPr="00931BD8">
        <w:t>AI-assisted content analysis</w:t>
      </w:r>
      <w:r>
        <w:t xml:space="preserve"> of</w:t>
      </w:r>
      <w:r w:rsidRPr="00931BD8">
        <w:t xml:space="preserve"> hotel</w:t>
      </w:r>
      <w:r>
        <w:t>s’ v</w:t>
      </w:r>
      <w:r w:rsidR="00931BD8" w:rsidRPr="00931BD8">
        <w:t xml:space="preserve">isual social media communication </w:t>
      </w:r>
      <w:r>
        <w:t>during</w:t>
      </w:r>
      <w:r w:rsidR="00931BD8" w:rsidRPr="00931BD8">
        <w:t xml:space="preserve"> the pandemic: a</w:t>
      </w:r>
      <w:r>
        <w:t xml:space="preserve"> case luxury hotels in Italy</w:t>
      </w:r>
    </w:p>
    <w:p w14:paraId="0CEBDE94" w14:textId="4FC67DBA" w:rsidR="00931BD8" w:rsidRDefault="00931BD8">
      <w:pPr>
        <w:rPr>
          <w:color w:val="000000"/>
          <w:sz w:val="18"/>
          <w:szCs w:val="18"/>
        </w:rPr>
      </w:pPr>
    </w:p>
    <w:p w14:paraId="286EAF43" w14:textId="667FF3B0" w:rsidR="002A0EC7" w:rsidRDefault="002A0EC7" w:rsidP="002A0EC7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color w:val="000000"/>
          <w:vertAlign w:val="superscript"/>
          <w:lang w:val="pl-PL"/>
        </w:rPr>
      </w:pPr>
      <w:r w:rsidRPr="00EA0F8F">
        <w:rPr>
          <w:color w:val="000000"/>
          <w:lang w:val="pl-PL"/>
        </w:rPr>
        <w:t xml:space="preserve">Katarzyna Minor </w:t>
      </w:r>
      <w:r w:rsidRPr="002A0EC7">
        <w:rPr>
          <w:color w:val="000000"/>
          <w:vertAlign w:val="superscript"/>
          <w:lang w:val="pl-PL"/>
        </w:rPr>
        <w:t>1</w:t>
      </w:r>
      <w:r>
        <w:rPr>
          <w:color w:val="000000"/>
          <w:lang w:val="pl-PL"/>
        </w:rPr>
        <w:t xml:space="preserve">, </w:t>
      </w:r>
      <w:r w:rsidRPr="002A0EC7">
        <w:rPr>
          <w:color w:val="000000"/>
          <w:lang w:val="pl-PL"/>
        </w:rPr>
        <w:t>Jelena</w:t>
      </w:r>
      <w:r w:rsidRPr="00EA0F8F">
        <w:rPr>
          <w:color w:val="000000"/>
          <w:lang w:val="pl-PL"/>
        </w:rPr>
        <w:t xml:space="preserve"> Mušanović </w:t>
      </w:r>
      <w:r w:rsidRPr="00EA0F8F">
        <w:rPr>
          <w:color w:val="000000"/>
          <w:vertAlign w:val="superscript"/>
          <w:lang w:val="pl-PL"/>
        </w:rPr>
        <w:t>2</w:t>
      </w:r>
      <w:r w:rsidRPr="00EA0F8F">
        <w:rPr>
          <w:color w:val="000000"/>
          <w:lang w:val="pl-PL"/>
        </w:rPr>
        <w:t xml:space="preserve">, Jelena Dorčić </w:t>
      </w:r>
      <w:r w:rsidRPr="00EA0F8F">
        <w:rPr>
          <w:color w:val="000000"/>
          <w:vertAlign w:val="superscript"/>
          <w:lang w:val="pl-PL"/>
        </w:rPr>
        <w:t>3</w:t>
      </w:r>
      <w:r>
        <w:rPr>
          <w:color w:val="000000"/>
          <w:vertAlign w:val="superscript"/>
          <w:lang w:val="pl-PL"/>
        </w:rPr>
        <w:t xml:space="preserve"> </w:t>
      </w:r>
      <w:r w:rsidRPr="00EA0F8F">
        <w:rPr>
          <w:color w:val="000000"/>
          <w:lang w:val="pl-PL"/>
        </w:rPr>
        <w:t xml:space="preserve">and Miha Bratec </w:t>
      </w:r>
      <w:r w:rsidRPr="00EA0F8F">
        <w:rPr>
          <w:color w:val="000000"/>
          <w:vertAlign w:val="superscript"/>
          <w:lang w:val="pl-PL"/>
        </w:rPr>
        <w:t>4</w:t>
      </w:r>
    </w:p>
    <w:p w14:paraId="55B497A2" w14:textId="0C29F387" w:rsidR="002A0EC7" w:rsidRDefault="002A0EC7" w:rsidP="002A0EC7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color w:val="000000"/>
          <w:vertAlign w:val="superscript"/>
          <w:lang w:val="pl-PL"/>
        </w:rPr>
      </w:pPr>
    </w:p>
    <w:p w14:paraId="4B663074" w14:textId="77777777" w:rsidR="002A0EC7" w:rsidRPr="002A0EC7" w:rsidRDefault="002A0EC7" w:rsidP="002A0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lang w:val="pl-PL"/>
        </w:rPr>
      </w:pPr>
      <w:r w:rsidRPr="002A0EC7">
        <w:rPr>
          <w:color w:val="000000"/>
          <w:vertAlign w:val="superscript"/>
          <w:lang w:val="pl-PL"/>
        </w:rPr>
        <w:t>1</w:t>
      </w:r>
      <w:r w:rsidRPr="002A0EC7">
        <w:rPr>
          <w:color w:val="000000"/>
          <w:lang w:val="pl-PL"/>
        </w:rPr>
        <w:t>Tourism, Hospitality and Event Department, Cardiff Metropolitan University, Wales, UK</w:t>
      </w:r>
    </w:p>
    <w:p w14:paraId="2A5DAA68" w14:textId="0F99E337" w:rsidR="002A0EC7" w:rsidRPr="002A0EC7" w:rsidRDefault="002A0EC7" w:rsidP="002A0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lang w:val="pl-PL"/>
        </w:rPr>
      </w:pPr>
      <w:r w:rsidRPr="002A0EC7">
        <w:rPr>
          <w:color w:val="000000"/>
          <w:vertAlign w:val="superscript"/>
          <w:lang w:val="pl-PL"/>
        </w:rPr>
        <w:t>2,3</w:t>
      </w:r>
      <w:r>
        <w:rPr>
          <w:color w:val="000000"/>
          <w:lang w:val="pl-PL"/>
        </w:rPr>
        <w:t xml:space="preserve"> </w:t>
      </w:r>
      <w:r w:rsidRPr="002A0EC7">
        <w:rPr>
          <w:color w:val="000000"/>
          <w:lang w:val="pl-PL"/>
        </w:rPr>
        <w:t>Faculty of Tourism and Hospitality Management, University of Rijeka, Opatija, Croatia</w:t>
      </w:r>
    </w:p>
    <w:p w14:paraId="665F3092" w14:textId="77777777" w:rsidR="002A0EC7" w:rsidRPr="002A0EC7" w:rsidRDefault="002A0EC7" w:rsidP="002A0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lang w:val="pl-PL"/>
        </w:rPr>
      </w:pPr>
      <w:r w:rsidRPr="002A0EC7">
        <w:rPr>
          <w:color w:val="000000"/>
          <w:vertAlign w:val="superscript"/>
          <w:lang w:val="pl-PL"/>
        </w:rPr>
        <w:t>4</w:t>
      </w:r>
      <w:r w:rsidRPr="002A0EC7">
        <w:rPr>
          <w:color w:val="000000"/>
          <w:lang w:val="pl-PL"/>
        </w:rPr>
        <w:t xml:space="preserve"> Faculty of Tourism Studies—Turistica, University of Primorska, Portorož, Slovenia</w:t>
      </w:r>
    </w:p>
    <w:p w14:paraId="25681A8A" w14:textId="77777777" w:rsidR="00931BD8" w:rsidRDefault="00931BD8">
      <w:pPr>
        <w:rPr>
          <w:color w:val="000000"/>
          <w:sz w:val="18"/>
          <w:szCs w:val="18"/>
        </w:rPr>
      </w:pPr>
    </w:p>
    <w:p w14:paraId="530D1CBD" w14:textId="6F2E9970" w:rsidR="005F3DA2" w:rsidRPr="007D3A84" w:rsidRDefault="00931BD8">
      <w:pPr>
        <w:rPr>
          <w:color w:val="000000"/>
        </w:rPr>
      </w:pPr>
      <w:r w:rsidRPr="00931BD8">
        <w:rPr>
          <w:color w:val="000000"/>
        </w:rPr>
        <w:t xml:space="preserve">This </w:t>
      </w:r>
      <w:r w:rsidR="00126106">
        <w:rPr>
          <w:color w:val="000000"/>
        </w:rPr>
        <w:t>paper forms</w:t>
      </w:r>
      <w:r w:rsidR="00126106" w:rsidRPr="00931BD8">
        <w:rPr>
          <w:color w:val="000000"/>
        </w:rPr>
        <w:t xml:space="preserve"> </w:t>
      </w:r>
      <w:r w:rsidR="00126106">
        <w:rPr>
          <w:color w:val="000000"/>
        </w:rPr>
        <w:t xml:space="preserve">a part of a wider body of work investigating social media communication changes </w:t>
      </w:r>
      <w:r w:rsidR="00DF73D7">
        <w:rPr>
          <w:color w:val="000000"/>
        </w:rPr>
        <w:t xml:space="preserve">of luxury hotels in Italy, </w:t>
      </w:r>
      <w:r w:rsidR="00126106">
        <w:rPr>
          <w:color w:val="000000"/>
        </w:rPr>
        <w:t>during and post</w:t>
      </w:r>
      <w:r w:rsidR="0089355E">
        <w:rPr>
          <w:color w:val="000000"/>
        </w:rPr>
        <w:t xml:space="preserve"> COVID-19</w:t>
      </w:r>
      <w:r w:rsidR="00126106">
        <w:rPr>
          <w:color w:val="000000"/>
        </w:rPr>
        <w:t xml:space="preserve"> pandemic. It reports on the initial findings </w:t>
      </w:r>
      <w:r w:rsidR="0089355E">
        <w:rPr>
          <w:color w:val="000000"/>
        </w:rPr>
        <w:t xml:space="preserve">of the analysis of visual content featured on Facebook feeds </w:t>
      </w:r>
      <w:r w:rsidR="00DF73D7">
        <w:rPr>
          <w:color w:val="000000"/>
        </w:rPr>
        <w:t xml:space="preserve">of a sample of </w:t>
      </w:r>
      <w:r w:rsidR="0089355E">
        <w:rPr>
          <w:color w:val="000000"/>
        </w:rPr>
        <w:t xml:space="preserve">5-star hotel brands. The </w:t>
      </w:r>
      <w:r w:rsidR="00DF73D7">
        <w:rPr>
          <w:color w:val="000000"/>
        </w:rPr>
        <w:t>photo collection</w:t>
      </w:r>
      <w:r w:rsidR="0089355E">
        <w:rPr>
          <w:color w:val="000000"/>
        </w:rPr>
        <w:t xml:space="preserve"> was conducted using Facepager between 1</w:t>
      </w:r>
      <w:r w:rsidR="0089355E" w:rsidRPr="007D3A84">
        <w:rPr>
          <w:color w:val="000000"/>
          <w:vertAlign w:val="superscript"/>
        </w:rPr>
        <w:t>st</w:t>
      </w:r>
      <w:r w:rsidR="0089355E">
        <w:rPr>
          <w:color w:val="000000"/>
        </w:rPr>
        <w:t xml:space="preserve"> of January and 18</w:t>
      </w:r>
      <w:r w:rsidR="0089355E" w:rsidRPr="007D3A84">
        <w:rPr>
          <w:color w:val="000000"/>
          <w:vertAlign w:val="superscript"/>
        </w:rPr>
        <w:t>th</w:t>
      </w:r>
      <w:r w:rsidR="0089355E">
        <w:rPr>
          <w:color w:val="000000"/>
        </w:rPr>
        <w:t xml:space="preserve"> November 2021. </w:t>
      </w:r>
      <w:r w:rsidRPr="00931BD8">
        <w:rPr>
          <w:color w:val="000000"/>
        </w:rPr>
        <w:t xml:space="preserve">An </w:t>
      </w:r>
      <w:r w:rsidRPr="00931BD8">
        <w:t>AI</w:t>
      </w:r>
      <w:r w:rsidRPr="00931BD8">
        <w:rPr>
          <w:color w:val="000000"/>
        </w:rPr>
        <w:t>-based image content analysis approach</w:t>
      </w:r>
      <w:r w:rsidR="0089355E">
        <w:rPr>
          <w:color w:val="000000"/>
        </w:rPr>
        <w:t>, with the use of Google Vis</w:t>
      </w:r>
      <w:r w:rsidR="005334D7">
        <w:rPr>
          <w:color w:val="000000"/>
        </w:rPr>
        <w:t>i</w:t>
      </w:r>
      <w:r w:rsidR="0089355E">
        <w:rPr>
          <w:color w:val="000000"/>
        </w:rPr>
        <w:t>on AI,</w:t>
      </w:r>
      <w:r w:rsidRPr="00931BD8">
        <w:rPr>
          <w:color w:val="000000"/>
        </w:rPr>
        <w:t xml:space="preserve"> was used to extract the most frequently ascribed labels from 2,439 photos </w:t>
      </w:r>
      <w:r w:rsidR="005334D7" w:rsidRPr="00931BD8">
        <w:rPr>
          <w:color w:val="000000"/>
        </w:rPr>
        <w:t xml:space="preserve">collected </w:t>
      </w:r>
      <w:r w:rsidR="005334D7">
        <w:rPr>
          <w:color w:val="000000"/>
        </w:rPr>
        <w:t>over</w:t>
      </w:r>
      <w:r w:rsidRPr="00931BD8">
        <w:rPr>
          <w:color w:val="000000"/>
        </w:rPr>
        <w:t xml:space="preserve"> three consecut</w:t>
      </w:r>
      <w:r w:rsidRPr="00931BD8">
        <w:t xml:space="preserve">ive year </w:t>
      </w:r>
      <w:r w:rsidRPr="00931BD8">
        <w:rPr>
          <w:color w:val="000000"/>
        </w:rPr>
        <w:t>samples.</w:t>
      </w:r>
      <w:r w:rsidRPr="00931BD8">
        <w:t xml:space="preserve"> </w:t>
      </w:r>
      <w:r w:rsidR="00DF73D7">
        <w:t xml:space="preserve">Using NVivo software the content analysis of the ascribed labels was performed, focussing on the frequency of occurrences </w:t>
      </w:r>
      <w:r w:rsidR="007D3A84">
        <w:t>o</w:t>
      </w:r>
      <w:r w:rsidR="00DF73D7">
        <w:t>f the collected phrases. In total 1001 individual l</w:t>
      </w:r>
      <w:r w:rsidR="007D3A84">
        <w:t>ab</w:t>
      </w:r>
      <w:r w:rsidR="00DF73D7">
        <w:t xml:space="preserve">els were identified as used to ascribe the photos. The focus of this preliminary paper is the top 30 labels, </w:t>
      </w:r>
      <w:r w:rsidR="007D3A84">
        <w:t xml:space="preserve">which </w:t>
      </w:r>
      <w:r w:rsidR="007D3A84" w:rsidRPr="00931BD8">
        <w:rPr>
          <w:color w:val="000000"/>
        </w:rPr>
        <w:t>show</w:t>
      </w:r>
      <w:r w:rsidRPr="00931BD8">
        <w:rPr>
          <w:color w:val="000000"/>
        </w:rPr>
        <w:t xml:space="preserve"> that the visual communication of the hotel brand is mainly focused on interior design</w:t>
      </w:r>
      <w:r w:rsidR="007D3A84">
        <w:rPr>
          <w:color w:val="000000"/>
        </w:rPr>
        <w:t xml:space="preserve"> (e.g. furniture, lighting, art)</w:t>
      </w:r>
      <w:r w:rsidRPr="00931BD8">
        <w:rPr>
          <w:color w:val="000000"/>
        </w:rPr>
        <w:t xml:space="preserve"> and the natural environment</w:t>
      </w:r>
      <w:r w:rsidR="007D3A84">
        <w:rPr>
          <w:color w:val="000000"/>
        </w:rPr>
        <w:t xml:space="preserve"> (</w:t>
      </w:r>
      <w:r w:rsidR="002A0EC7">
        <w:rPr>
          <w:color w:val="000000"/>
        </w:rPr>
        <w:t xml:space="preserve">e.g. </w:t>
      </w:r>
      <w:r w:rsidR="007D3A84">
        <w:rPr>
          <w:color w:val="000000"/>
        </w:rPr>
        <w:t>plants, sky, wood, water)</w:t>
      </w:r>
      <w:r w:rsidRPr="00931BD8">
        <w:rPr>
          <w:color w:val="000000"/>
        </w:rPr>
        <w:t xml:space="preserve">, with the pandemic stimulating the use of the </w:t>
      </w:r>
      <w:r w:rsidRPr="00931BD8">
        <w:t>latter</w:t>
      </w:r>
      <w:r w:rsidRPr="00931BD8">
        <w:rPr>
          <w:color w:val="000000"/>
        </w:rPr>
        <w:t xml:space="preserve">. The study </w:t>
      </w:r>
      <w:r w:rsidRPr="00931BD8">
        <w:t xml:space="preserve">contributes </w:t>
      </w:r>
      <w:r w:rsidR="002A0EC7">
        <w:t xml:space="preserve">to </w:t>
      </w:r>
      <w:r w:rsidRPr="00931BD8">
        <w:t>the literature by reinforcing the importance of relative consistency in luxury brand communication even in turbulent times as revealed by the content analysis of AI-extracted visual content.</w:t>
      </w:r>
      <w:r w:rsidR="005334D7">
        <w:t xml:space="preserve"> </w:t>
      </w:r>
    </w:p>
    <w:sectPr w:rsidR="005F3DA2" w:rsidRPr="007D3A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zMDAwNTQ0NzYyN7dU0lEKTi0uzszPAykwrAUAb/EzMiwAAAA="/>
  </w:docVars>
  <w:rsids>
    <w:rsidRoot w:val="00931BD8"/>
    <w:rsid w:val="00126106"/>
    <w:rsid w:val="00237580"/>
    <w:rsid w:val="002A0EC7"/>
    <w:rsid w:val="005334D7"/>
    <w:rsid w:val="007C0D6D"/>
    <w:rsid w:val="007D3A84"/>
    <w:rsid w:val="0089355E"/>
    <w:rsid w:val="00931BD8"/>
    <w:rsid w:val="00C979CB"/>
    <w:rsid w:val="00D05858"/>
    <w:rsid w:val="00DF73D7"/>
    <w:rsid w:val="00FE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DA118"/>
  <w15:chartTrackingRefBased/>
  <w15:docId w15:val="{B0DD26E6-3102-4C99-AF27-FF33D62CD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B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31B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1261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257</Words>
  <Characters>1539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Metropolitan University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Minor, Kasha</dc:creator>
  <cp:keywords/>
  <dc:description/>
  <cp:lastModifiedBy>Minor, Kasha</cp:lastModifiedBy>
  <cp:revision>6</cp:revision>
  <dcterms:created xsi:type="dcterms:W3CDTF">2022-12-15T11:38:00Z</dcterms:created>
  <dcterms:modified xsi:type="dcterms:W3CDTF">2022-12-16T12:42:00Z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2629c5a3-c81c-4180-b99f-d07c54225a99</vt:lpwstr>
  </property>
</Properties>
</file>